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КУРСКОГО РАЙОНА КУРСКОЙ ОБЛАСТИ</w:t>
      </w:r>
    </w:p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</w:p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4F588E" w:rsidRDefault="004F588E" w:rsidP="004F588E">
      <w:pPr>
        <w:spacing w:after="0" w:line="240" w:lineRule="atLeast"/>
        <w:rPr>
          <w:rFonts w:ascii="Arial" w:eastAsia="Times New Roman" w:hAnsi="Arial" w:cs="Arial"/>
          <w:sz w:val="32"/>
          <w:szCs w:val="32"/>
        </w:rPr>
      </w:pPr>
    </w:p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от «__» ________ 2019 г.     № _____</w:t>
      </w: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4F588E" w:rsidRDefault="004F588E" w:rsidP="004F588E">
      <w:pPr>
        <w:shd w:val="clear" w:color="auto" w:fill="FFFFFF" w:themeFill="background1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О создании муниципального казенного учреждения «Специализированная служба по вопросам похоронного дула на территории муниципального образования «Шумаковский сельсовет» </w:t>
      </w:r>
    </w:p>
    <w:p w:rsidR="004F588E" w:rsidRDefault="004F588E" w:rsidP="004F588E">
      <w:pPr>
        <w:shd w:val="clear" w:color="auto" w:fill="FFFFFF" w:themeFill="background1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Курского района Курской области</w:t>
      </w:r>
    </w:p>
    <w:p w:rsidR="005A5D9F" w:rsidRPr="005A5D9F" w:rsidRDefault="005A5D9F" w:rsidP="005A5D9F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A5D9F" w:rsidRDefault="005A5D9F" w:rsidP="005A5D9F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A5D9F">
        <w:rPr>
          <w:rFonts w:ascii="Arial" w:eastAsia="Times New Roman" w:hAnsi="Arial" w:cs="Arial"/>
          <w:sz w:val="24"/>
          <w:szCs w:val="24"/>
        </w:rPr>
        <w:t xml:space="preserve">    </w:t>
      </w:r>
      <w:r w:rsidR="004F588E" w:rsidRPr="005A5D9F">
        <w:rPr>
          <w:rFonts w:ascii="Arial" w:eastAsia="Times New Roman" w:hAnsi="Arial" w:cs="Arial"/>
          <w:sz w:val="24"/>
          <w:szCs w:val="24"/>
        </w:rPr>
        <w:t>Руководствуясь Гражданским Кодексом РФ, Федеральным законом №  8-ФЗ от 12.01.1996 г. «О погребении и похоронном деле», Федеральным законом № 131-ФЗ от 06.10.2003 г. «Об общих принципах организации местного самоуправления в Российской Федерации», Федеральным законом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</w:t>
      </w:r>
      <w:r w:rsidRPr="005A5D9F">
        <w:rPr>
          <w:rFonts w:ascii="Arial" w:eastAsia="Times New Roman" w:hAnsi="Arial" w:cs="Arial"/>
          <w:sz w:val="24"/>
          <w:szCs w:val="24"/>
        </w:rPr>
        <w:t xml:space="preserve"> </w:t>
      </w:r>
      <w:r w:rsidR="004F588E" w:rsidRPr="005A5D9F">
        <w:rPr>
          <w:rFonts w:ascii="Arial" w:eastAsia="Times New Roman" w:hAnsi="Arial" w:cs="Arial"/>
          <w:sz w:val="24"/>
          <w:szCs w:val="24"/>
        </w:rPr>
        <w:t xml:space="preserve">учреждений», на основании Устава муниципального образования «Шумаковский сельсовет» Курского района Курской области, </w:t>
      </w:r>
      <w:r w:rsidRPr="005A5D9F">
        <w:rPr>
          <w:rFonts w:ascii="Arial" w:eastAsia="Times New Roman" w:hAnsi="Arial" w:cs="Arial"/>
          <w:sz w:val="24"/>
          <w:szCs w:val="24"/>
        </w:rPr>
        <w:t>Собрания депутатов Шумаковского сельсовета Курского района Курской области №_________от «____»________2019 г. «</w:t>
      </w:r>
      <w:r w:rsidRPr="005A5D9F">
        <w:rPr>
          <w:rFonts w:ascii="Arial" w:hAnsi="Arial" w:cs="Arial"/>
          <w:sz w:val="24"/>
          <w:szCs w:val="24"/>
        </w:rPr>
        <w:t>О порядке создания и деятельности</w:t>
      </w:r>
      <w:r w:rsidRPr="005A5D9F">
        <w:rPr>
          <w:rFonts w:ascii="Arial" w:hAnsi="Arial" w:cs="Arial"/>
          <w:sz w:val="24"/>
          <w:szCs w:val="24"/>
        </w:rPr>
        <w:br/>
        <w:t>специализированной службы по вопросам похоронного дела в муниципальном</w:t>
      </w:r>
      <w:r w:rsidRPr="005A5D9F">
        <w:rPr>
          <w:rFonts w:ascii="Arial" w:hAnsi="Arial" w:cs="Arial"/>
          <w:sz w:val="24"/>
          <w:szCs w:val="24"/>
        </w:rPr>
        <w:br/>
        <w:t>образовании «Шумаковский сельсовет» Курского района Курской области, Постановления Администрации Шумаковского сельсовета Курского района №_____от «__»______2019 г. «</w:t>
      </w:r>
      <w:r w:rsidRPr="005A5D9F">
        <w:rPr>
          <w:rFonts w:ascii="Arial" w:eastAsia="Times New Roman" w:hAnsi="Arial" w:cs="Arial"/>
          <w:sz w:val="24"/>
          <w:szCs w:val="24"/>
        </w:rPr>
        <w:t>Об утверждении Положения о погребении и похоронном деле на территории муниципального образования «Шумаковский сельсовет» Курского района Курской области</w:t>
      </w:r>
      <w:r>
        <w:rPr>
          <w:rFonts w:ascii="Arial" w:eastAsia="Times New Roman" w:hAnsi="Arial" w:cs="Arial"/>
          <w:sz w:val="24"/>
          <w:szCs w:val="24"/>
        </w:rPr>
        <w:t>, Администрация Шумаковского сельсовета Курского района Курской области ПОСТАНОВЛЯЕТ:</w:t>
      </w:r>
    </w:p>
    <w:p w:rsidR="005A5D9F" w:rsidRDefault="005A5D9F" w:rsidP="005A5D9F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Создать муниципальное казенное учреждение «Специализированная служба по вопросам похоронного дела на территории муниципального образования «Шумаковский  сельсовет» Курского района Курской области».</w:t>
      </w:r>
    </w:p>
    <w:p w:rsidR="005A5D9F" w:rsidRDefault="005A5D9F" w:rsidP="005A5D9F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Утвердить Устав муниципального казенного учреждения «Специализированная служба по вопросам похоронного дела на территории муниципального образования «Шумаковский сельсовет» Курского района Курской области. (Приложение).</w:t>
      </w:r>
    </w:p>
    <w:p w:rsidR="005A5D9F" w:rsidRDefault="005A5D9F" w:rsidP="005A5D9F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Назначить директором муниципального казенного учреждения «Специализированная служба по вопросам похоронного дела на территории муниципального образования «Шумаковский сельсовет» Курского района Курской области»________________________.</w:t>
      </w:r>
    </w:p>
    <w:p w:rsidR="005A5D9F" w:rsidRDefault="005A5D9F" w:rsidP="005A5D9F">
      <w:pPr>
        <w:shd w:val="clear" w:color="auto" w:fill="FFFFFF" w:themeFill="background1"/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Директору муниципального казенного учреждения «Специализированная служба по вопросам похоронного дела на территории муниципального образования «Шумаковский сельсовет» Курского района Курской области» </w:t>
      </w:r>
      <w:r>
        <w:rPr>
          <w:rFonts w:ascii="Arial" w:eastAsia="Times New Roman" w:hAnsi="Arial" w:cs="Arial"/>
          <w:sz w:val="24"/>
          <w:szCs w:val="24"/>
        </w:rPr>
        <w:lastRenderedPageBreak/>
        <w:t>обеспечить государственную регистрацию утвержден</w:t>
      </w:r>
      <w:r w:rsidR="00493248">
        <w:rPr>
          <w:rFonts w:ascii="Arial" w:eastAsia="Times New Roman" w:hAnsi="Arial" w:cs="Arial"/>
          <w:sz w:val="24"/>
          <w:szCs w:val="24"/>
        </w:rPr>
        <w:t>ного Устава в порядке и в сроки, установленные законодательством Российской Федерации.</w:t>
      </w:r>
    </w:p>
    <w:p w:rsidR="004F588E" w:rsidRDefault="00493248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F588E">
        <w:rPr>
          <w:rFonts w:ascii="Arial" w:hAnsi="Arial" w:cs="Arial"/>
          <w:sz w:val="24"/>
          <w:szCs w:val="24"/>
        </w:rPr>
        <w:t>. Постановление вступает в силу со дня его подписания и подлежит размещению    на официальном сайте  Администрации Шумаковского сельсовета Курского района в сети интернет (</w:t>
      </w:r>
      <w:hyperlink r:id="rId8" w:history="1">
        <w:r w:rsidR="004F588E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4F588E">
          <w:rPr>
            <w:rStyle w:val="a3"/>
            <w:rFonts w:ascii="Arial" w:hAnsi="Arial" w:cs="Arial"/>
            <w:sz w:val="24"/>
            <w:szCs w:val="24"/>
          </w:rPr>
          <w:t>.</w:t>
        </w:r>
        <w:r w:rsidR="004F588E">
          <w:rPr>
            <w:rStyle w:val="a3"/>
            <w:rFonts w:ascii="Arial" w:hAnsi="Arial" w:cs="Arial"/>
            <w:sz w:val="24"/>
            <w:szCs w:val="24"/>
            <w:lang w:val="en-US"/>
          </w:rPr>
          <w:t>shumakovo</w:t>
        </w:r>
        <w:r w:rsidR="004F588E">
          <w:rPr>
            <w:rStyle w:val="a3"/>
            <w:rFonts w:ascii="Arial" w:hAnsi="Arial" w:cs="Arial"/>
            <w:sz w:val="24"/>
            <w:szCs w:val="24"/>
          </w:rPr>
          <w:t>-</w:t>
        </w:r>
        <w:r w:rsidR="004F588E">
          <w:rPr>
            <w:rStyle w:val="a3"/>
            <w:rFonts w:ascii="Arial" w:hAnsi="Arial" w:cs="Arial"/>
            <w:sz w:val="24"/>
            <w:szCs w:val="24"/>
            <w:lang w:val="en-US"/>
          </w:rPr>
          <w:t>rkursk</w:t>
        </w:r>
        <w:r w:rsidR="004F588E">
          <w:rPr>
            <w:rStyle w:val="a3"/>
            <w:rFonts w:ascii="Arial" w:hAnsi="Arial" w:cs="Arial"/>
            <w:sz w:val="24"/>
            <w:szCs w:val="24"/>
          </w:rPr>
          <w:t>.</w:t>
        </w:r>
        <w:r w:rsidR="004F588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4F588E">
        <w:rPr>
          <w:rFonts w:ascii="Arial" w:hAnsi="Arial" w:cs="Arial"/>
          <w:sz w:val="24"/>
          <w:szCs w:val="24"/>
        </w:rPr>
        <w:t>).</w:t>
      </w:r>
    </w:p>
    <w:p w:rsidR="004F588E" w:rsidRDefault="004F588E" w:rsidP="004F588E">
      <w:pPr>
        <w:tabs>
          <w:tab w:val="left" w:pos="1770"/>
        </w:tabs>
        <w:spacing w:after="0" w:line="24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Шумаковского сельсовета                                      Н.И. Бобынцева</w:t>
      </w:r>
    </w:p>
    <w:p w:rsidR="004F588E" w:rsidRDefault="004F588E" w:rsidP="004F588E">
      <w:pPr>
        <w:spacing w:after="0" w:line="24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jc w:val="center"/>
        <w:rPr>
          <w:rFonts w:ascii="Arial" w:eastAsia="Times New Roman" w:hAnsi="Arial" w:cs="Arial"/>
          <w:b/>
          <w:i/>
          <w:sz w:val="24"/>
          <w:szCs w:val="24"/>
        </w:rPr>
      </w:pPr>
    </w:p>
    <w:p w:rsidR="004F588E" w:rsidRDefault="004F588E" w:rsidP="004F588E">
      <w:pPr>
        <w:pStyle w:val="a5"/>
        <w:spacing w:line="240" w:lineRule="atLeast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F588E" w:rsidRDefault="004F588E" w:rsidP="004F588E">
      <w:pPr>
        <w:shd w:val="clear" w:color="auto" w:fill="FFFFFF" w:themeFill="background1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4F588E" w:rsidRDefault="004F588E" w:rsidP="004F588E">
      <w:pPr>
        <w:shd w:val="clear" w:color="auto" w:fill="FFFFFF" w:themeFill="background1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4F588E" w:rsidRDefault="004F588E" w:rsidP="004F588E">
      <w:pPr>
        <w:shd w:val="clear" w:color="auto" w:fill="FFFFFF" w:themeFill="background1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7725F1" w:rsidRDefault="007725F1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Default="00493248" w:rsidP="00493248">
      <w:pPr>
        <w:jc w:val="right"/>
      </w:pPr>
    </w:p>
    <w:p w:rsidR="00493248" w:rsidRPr="00493248" w:rsidRDefault="00AE5D2B" w:rsidP="00493248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  <w:r w:rsidR="00493248" w:rsidRPr="00493248">
        <w:rPr>
          <w:rFonts w:ascii="Arial" w:hAnsi="Arial" w:cs="Arial"/>
          <w:sz w:val="24"/>
          <w:szCs w:val="24"/>
        </w:rPr>
        <w:t xml:space="preserve"> </w:t>
      </w:r>
    </w:p>
    <w:p w:rsidR="00493248" w:rsidRPr="00493248" w:rsidRDefault="00493248" w:rsidP="00493248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493248">
        <w:rPr>
          <w:rFonts w:ascii="Arial" w:hAnsi="Arial" w:cs="Arial"/>
          <w:sz w:val="24"/>
          <w:szCs w:val="24"/>
        </w:rPr>
        <w:t>Пост</w:t>
      </w:r>
      <w:r w:rsidR="00AE5D2B">
        <w:rPr>
          <w:rFonts w:ascii="Arial" w:hAnsi="Arial" w:cs="Arial"/>
          <w:sz w:val="24"/>
          <w:szCs w:val="24"/>
        </w:rPr>
        <w:t xml:space="preserve">ановлением </w:t>
      </w:r>
      <w:r w:rsidRPr="00493248">
        <w:rPr>
          <w:rFonts w:ascii="Arial" w:hAnsi="Arial" w:cs="Arial"/>
          <w:sz w:val="24"/>
          <w:szCs w:val="24"/>
        </w:rPr>
        <w:t xml:space="preserve"> Администрации </w:t>
      </w:r>
    </w:p>
    <w:p w:rsidR="00493248" w:rsidRPr="00493248" w:rsidRDefault="00493248" w:rsidP="00493248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493248">
        <w:rPr>
          <w:rFonts w:ascii="Arial" w:hAnsi="Arial" w:cs="Arial"/>
          <w:sz w:val="24"/>
          <w:szCs w:val="24"/>
        </w:rPr>
        <w:t xml:space="preserve">Шумаковского сельсовета </w:t>
      </w:r>
    </w:p>
    <w:p w:rsidR="00493248" w:rsidRPr="00493248" w:rsidRDefault="00493248" w:rsidP="00493248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493248">
        <w:rPr>
          <w:rFonts w:ascii="Arial" w:hAnsi="Arial" w:cs="Arial"/>
          <w:sz w:val="24"/>
          <w:szCs w:val="24"/>
        </w:rPr>
        <w:t xml:space="preserve">Курского район Курской области </w:t>
      </w:r>
    </w:p>
    <w:p w:rsidR="00493248" w:rsidRDefault="00493248" w:rsidP="00493248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493248">
        <w:rPr>
          <w:rFonts w:ascii="Arial" w:hAnsi="Arial" w:cs="Arial"/>
          <w:sz w:val="24"/>
          <w:szCs w:val="24"/>
        </w:rPr>
        <w:t>№___от «___»__________г.</w:t>
      </w:r>
    </w:p>
    <w:p w:rsidR="00493248" w:rsidRDefault="00493248" w:rsidP="00493248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:rsidR="00493248" w:rsidRDefault="00493248" w:rsidP="00AE5D2B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УСТАВ</w:t>
      </w: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pStyle w:val="50"/>
        <w:shd w:val="clear" w:color="auto" w:fill="auto"/>
        <w:spacing w:before="0" w:after="0" w:line="360" w:lineRule="exact"/>
        <w:ind w:left="20"/>
      </w:pPr>
      <w:r>
        <w:t>Муниципального казенного учреждения</w:t>
      </w:r>
      <w:r>
        <w:br/>
        <w:t>Специализированная служба по вопросам похоронного</w:t>
      </w:r>
      <w:r>
        <w:br/>
        <w:t>дела на территории муниципального образования</w:t>
      </w:r>
      <w:r>
        <w:br/>
        <w:t xml:space="preserve">«Шумаковский сельсовет» </w:t>
      </w:r>
    </w:p>
    <w:p w:rsidR="00AE5D2B" w:rsidRDefault="00AE5D2B" w:rsidP="00AE5D2B">
      <w:pPr>
        <w:pStyle w:val="50"/>
        <w:shd w:val="clear" w:color="auto" w:fill="auto"/>
        <w:spacing w:before="0" w:after="0" w:line="360" w:lineRule="exact"/>
        <w:ind w:left="20"/>
      </w:pPr>
      <w:r>
        <w:t>Курского района Курской области</w:t>
      </w: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AE5D2B" w:rsidRDefault="00AE5D2B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0F1A81" w:rsidRDefault="000F1A81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0F1A81" w:rsidRPr="00551AF8" w:rsidRDefault="000F1A81" w:rsidP="000F1A81">
      <w:pPr>
        <w:jc w:val="center"/>
        <w:rPr>
          <w:rFonts w:ascii="Arial" w:hAnsi="Arial" w:cs="Arial"/>
          <w:b/>
          <w:sz w:val="30"/>
          <w:szCs w:val="30"/>
        </w:rPr>
      </w:pPr>
      <w:r w:rsidRPr="00551AF8">
        <w:rPr>
          <w:rFonts w:ascii="Arial" w:hAnsi="Arial" w:cs="Arial"/>
          <w:b/>
          <w:sz w:val="30"/>
          <w:szCs w:val="30"/>
        </w:rPr>
        <w:lastRenderedPageBreak/>
        <w:t>1. ОБЩИЕ ПОЛОЖЕНИЯ</w:t>
      </w:r>
    </w:p>
    <w:p w:rsidR="00ED44CF" w:rsidRDefault="000F1A81" w:rsidP="00600165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rPr>
          <w:rFonts w:ascii="Arial" w:hAnsi="Arial" w:cs="Arial"/>
          <w:sz w:val="24"/>
          <w:szCs w:val="24"/>
        </w:rPr>
      </w:pPr>
      <w:r w:rsidRPr="00600165">
        <w:rPr>
          <w:rFonts w:ascii="Arial" w:hAnsi="Arial" w:cs="Arial"/>
          <w:sz w:val="24"/>
          <w:szCs w:val="24"/>
        </w:rPr>
        <w:t xml:space="preserve">Муниципальное казенное учреждение «Специализированная служба по вопросам похоронного дела на территории муниципального образования «Шумаковский сельсовет» Курского района Курской области», именуемое в дальнейшем «Казенное учреждение», создано в соответствии с Гражданским кодексом Российской Федерации,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Муниципального образования «Шумаковский сельсовет» Курского района Курской области,  </w:t>
      </w:r>
      <w:r w:rsidR="00600165">
        <w:rPr>
          <w:rFonts w:ascii="Arial" w:hAnsi="Arial" w:cs="Arial"/>
          <w:sz w:val="24"/>
          <w:szCs w:val="24"/>
        </w:rPr>
        <w:t>Собранием</w:t>
      </w:r>
      <w:r w:rsidR="00600165" w:rsidRPr="005A5D9F">
        <w:rPr>
          <w:rFonts w:ascii="Arial" w:hAnsi="Arial" w:cs="Arial"/>
          <w:sz w:val="24"/>
          <w:szCs w:val="24"/>
        </w:rPr>
        <w:t xml:space="preserve"> депутатов Шумаковского сельсовета Курского района Курской области №_________от «____»________2019 г. «О порядке создания и деятельности</w:t>
      </w:r>
      <w:r w:rsidR="00600165" w:rsidRPr="005A5D9F">
        <w:rPr>
          <w:rFonts w:ascii="Arial" w:hAnsi="Arial" w:cs="Arial"/>
          <w:sz w:val="24"/>
          <w:szCs w:val="24"/>
        </w:rPr>
        <w:br/>
        <w:t>специализированной службы по вопросам похоронного дела в муниципальном</w:t>
      </w:r>
      <w:r w:rsidR="00600165" w:rsidRPr="005A5D9F">
        <w:rPr>
          <w:rFonts w:ascii="Arial" w:hAnsi="Arial" w:cs="Arial"/>
          <w:sz w:val="24"/>
          <w:szCs w:val="24"/>
        </w:rPr>
        <w:br/>
        <w:t>образовании «Шумаковский сельсовет» Курского района Курской области, Постановления Администрации Шумаковского сельсовета Курского района №_____от «__»______2019 г. «Об утверждении Положения о погребении и похоронном деле на территории муниципального образования «Шумаковский сельсовет» Курского района Курской области</w:t>
      </w:r>
      <w:r w:rsidR="00ED44CF">
        <w:rPr>
          <w:rFonts w:ascii="Arial" w:hAnsi="Arial" w:cs="Arial"/>
          <w:sz w:val="24"/>
          <w:szCs w:val="24"/>
        </w:rPr>
        <w:t>.</w:t>
      </w:r>
    </w:p>
    <w:p w:rsidR="000F1A81" w:rsidRPr="00600165" w:rsidRDefault="000F1A81" w:rsidP="00ED44CF">
      <w:pPr>
        <w:pStyle w:val="20"/>
        <w:shd w:val="clear" w:color="auto" w:fill="auto"/>
        <w:tabs>
          <w:tab w:val="left" w:pos="0"/>
        </w:tabs>
        <w:spacing w:before="0"/>
        <w:rPr>
          <w:rFonts w:ascii="Arial" w:hAnsi="Arial" w:cs="Arial"/>
          <w:sz w:val="24"/>
          <w:szCs w:val="24"/>
        </w:rPr>
      </w:pPr>
      <w:r w:rsidRPr="00600165">
        <w:rPr>
          <w:rFonts w:ascii="Arial" w:hAnsi="Arial" w:cs="Arial"/>
          <w:sz w:val="24"/>
          <w:szCs w:val="24"/>
        </w:rPr>
        <w:t>Полное наименование Казенного учреждения - Муниципальное казенное учреждение «Специализированная служба по вопросам похоронного дела на территории муниципального образования «Шумаковский сельсовет» Курского района Курской области», сокращенное наименование Казенного учреждения - МКУ «Специализированная служба по вопросам похоронного дела на территории МО «Шумаковский сельсовет» Курского района Курской области».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 xml:space="preserve">Место нахождения Казенного учреждения: Курская область, Курский район, 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сельсовет, </w:t>
      </w:r>
      <w:r w:rsidR="00ED44CF">
        <w:rPr>
          <w:rFonts w:ascii="Arial" w:hAnsi="Arial" w:cs="Arial"/>
          <w:sz w:val="24"/>
          <w:szCs w:val="24"/>
        </w:rPr>
        <w:t>д. Большое Шумаково______</w:t>
      </w:r>
      <w:r w:rsidRPr="00551AF8">
        <w:rPr>
          <w:rFonts w:ascii="Arial" w:hAnsi="Arial" w:cs="Arial"/>
          <w:color w:val="FF0000"/>
          <w:sz w:val="24"/>
          <w:szCs w:val="24"/>
        </w:rPr>
        <w:t>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53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Казенное 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лицевой счет, открытый в территориальном органе Федерального казначейства, печать с полным наименованием учреждения на русском языке. Вправе иметь штампы и бланки со своим наименованием, а также зарегистрированную в установленном порядке эмблему.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Казенное учреждение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Курской области, Уставом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иными муниципальными правовыми актами, настоящим Уставом.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Учредителем Казенного учреждения является муниципальное образование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в лице Администрации </w:t>
      </w:r>
      <w:r>
        <w:rPr>
          <w:rFonts w:ascii="Arial" w:hAnsi="Arial" w:cs="Arial"/>
          <w:sz w:val="24"/>
          <w:szCs w:val="24"/>
        </w:rPr>
        <w:t>Шумаковского</w:t>
      </w:r>
      <w:r w:rsidRPr="00551AF8">
        <w:rPr>
          <w:rFonts w:ascii="Arial" w:hAnsi="Arial" w:cs="Arial"/>
          <w:sz w:val="24"/>
          <w:szCs w:val="24"/>
        </w:rPr>
        <w:t xml:space="preserve"> сельсовета Курского района, в дальнейшем именуемая «Учредитель». Место нахождения Учредителя: Курская область, Курский район, </w:t>
      </w:r>
      <w:r w:rsidR="00ED44CF">
        <w:rPr>
          <w:rFonts w:ascii="Arial" w:hAnsi="Arial" w:cs="Arial"/>
          <w:sz w:val="24"/>
          <w:szCs w:val="24"/>
        </w:rPr>
        <w:t>д. Большое Шумаково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Имущество Казенного учреждения является собственностью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области. От имени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 права собственника имущества Казенного учреждения осуществляет Администрация </w:t>
      </w:r>
      <w:r>
        <w:rPr>
          <w:rFonts w:ascii="Arial" w:hAnsi="Arial" w:cs="Arial"/>
          <w:sz w:val="24"/>
          <w:szCs w:val="24"/>
        </w:rPr>
        <w:t>Шумаковского</w:t>
      </w:r>
      <w:r w:rsidRPr="00551AF8">
        <w:rPr>
          <w:rFonts w:ascii="Arial" w:hAnsi="Arial" w:cs="Arial"/>
          <w:sz w:val="24"/>
          <w:szCs w:val="24"/>
        </w:rPr>
        <w:t xml:space="preserve"> сельсовета </w:t>
      </w:r>
      <w:r w:rsidRPr="00551AF8">
        <w:rPr>
          <w:rFonts w:ascii="Arial" w:hAnsi="Arial" w:cs="Arial"/>
          <w:sz w:val="24"/>
          <w:szCs w:val="24"/>
        </w:rPr>
        <w:lastRenderedPageBreak/>
        <w:t>Курского района (Учредитель).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Финансовое обеспечение деятельности Казенного учреждения осуществляется за счет средств местного бюджета на основании бюджетной сметы.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 xml:space="preserve">Казенное учреждение отвечает по своим обязательствам в соответствии с федеральными законами и иными нормативными правовыми актами, законами и иными нормативными правовыми актами Курской области, муниципальными правовыми актами Администрации </w:t>
      </w:r>
      <w:r>
        <w:rPr>
          <w:rFonts w:ascii="Arial" w:hAnsi="Arial" w:cs="Arial"/>
          <w:sz w:val="24"/>
          <w:szCs w:val="24"/>
        </w:rPr>
        <w:t>Шумаковского</w:t>
      </w:r>
      <w:r w:rsidRPr="00551AF8">
        <w:rPr>
          <w:rFonts w:ascii="Arial" w:hAnsi="Arial" w:cs="Arial"/>
          <w:sz w:val="24"/>
          <w:szCs w:val="24"/>
        </w:rPr>
        <w:t xml:space="preserve"> сельсовета Курского района.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00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Казенное учреждение самостоятельно выступает в суде в качестве истца и ответчика.</w:t>
      </w:r>
    </w:p>
    <w:p w:rsidR="000F1A81" w:rsidRPr="00551AF8" w:rsidRDefault="00ED44CF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91"/>
        </w:tabs>
        <w:spacing w:before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Казе</w:t>
      </w:r>
      <w:r w:rsidR="000F1A81" w:rsidRPr="00551AF8">
        <w:rPr>
          <w:rFonts w:ascii="Arial" w:hAnsi="Arial" w:cs="Arial"/>
          <w:sz w:val="24"/>
          <w:szCs w:val="24"/>
        </w:rPr>
        <w:t>нное учреждение не вправе выступать учредителем (участником) юридических лиц.</w:t>
      </w:r>
    </w:p>
    <w:p w:rsidR="000F1A81" w:rsidRPr="00551AF8" w:rsidRDefault="000F1A81" w:rsidP="000F1A81">
      <w:pPr>
        <w:pStyle w:val="20"/>
        <w:numPr>
          <w:ilvl w:val="1"/>
          <w:numId w:val="2"/>
        </w:numPr>
        <w:shd w:val="clear" w:color="auto" w:fill="auto"/>
        <w:tabs>
          <w:tab w:val="left" w:pos="591"/>
        </w:tabs>
        <w:spacing w:before="0" w:after="228" w:line="240" w:lineRule="exact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Казенное учреждение не имеет филиалов и представительств.</w:t>
      </w:r>
    </w:p>
    <w:p w:rsidR="000F1A81" w:rsidRDefault="000F1A81" w:rsidP="000F1A81">
      <w:pPr>
        <w:pStyle w:val="20"/>
        <w:shd w:val="clear" w:color="auto" w:fill="auto"/>
        <w:tabs>
          <w:tab w:val="left" w:pos="591"/>
        </w:tabs>
        <w:spacing w:before="0" w:after="228" w:line="240" w:lineRule="exact"/>
        <w:jc w:val="center"/>
        <w:rPr>
          <w:rFonts w:ascii="Arial" w:hAnsi="Arial" w:cs="Arial"/>
          <w:b/>
          <w:sz w:val="30"/>
          <w:szCs w:val="30"/>
        </w:rPr>
      </w:pPr>
      <w:bookmarkStart w:id="0" w:name="bookmark1"/>
    </w:p>
    <w:bookmarkEnd w:id="0"/>
    <w:p w:rsidR="000F1A81" w:rsidRPr="00551AF8" w:rsidRDefault="000F1A81" w:rsidP="000F1A81">
      <w:pPr>
        <w:pStyle w:val="20"/>
        <w:shd w:val="clear" w:color="auto" w:fill="auto"/>
        <w:tabs>
          <w:tab w:val="left" w:pos="500"/>
        </w:tabs>
        <w:spacing w:before="0"/>
        <w:jc w:val="center"/>
        <w:rPr>
          <w:rFonts w:ascii="Arial" w:hAnsi="Arial" w:cs="Arial"/>
          <w:b/>
          <w:sz w:val="30"/>
          <w:szCs w:val="30"/>
        </w:rPr>
      </w:pPr>
      <w:r w:rsidRPr="00551AF8">
        <w:rPr>
          <w:rFonts w:ascii="Arial" w:hAnsi="Arial" w:cs="Arial"/>
          <w:b/>
          <w:sz w:val="30"/>
          <w:szCs w:val="30"/>
        </w:rPr>
        <w:t>2. ЦЕЛИ И ВИДЫ ДЕЯТЕЛЬНОСТИ КАЗЕННОГО УЧРЕЖДЕНИЯ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86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 xml:space="preserve">2.1 Казенное учреждение создано в целях решения вопросов местного значения </w:t>
      </w:r>
      <w:r>
        <w:rPr>
          <w:rFonts w:ascii="Arial" w:hAnsi="Arial" w:cs="Arial"/>
          <w:sz w:val="24"/>
          <w:szCs w:val="24"/>
        </w:rPr>
        <w:t>Шумаковского</w:t>
      </w:r>
      <w:r w:rsidRPr="00551AF8">
        <w:rPr>
          <w:rFonts w:ascii="Arial" w:hAnsi="Arial" w:cs="Arial"/>
          <w:sz w:val="24"/>
          <w:szCs w:val="24"/>
        </w:rPr>
        <w:t xml:space="preserve"> сельсовета Курского района по организации ритуальных услуг и содержанию мест захоронения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 в соответствии с требованиями действующего законодательства Российской Федерации и Курской области, муниципальных правовых актов, и обеспечения гарантированного перечня услуг по погребению.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548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2.2 Казенное учреждение в соответствии с целями его создания осуществляет следующие виды деятельности:</w:t>
      </w:r>
    </w:p>
    <w:p w:rsidR="000F1A81" w:rsidRPr="00551AF8" w:rsidRDefault="000F1A81" w:rsidP="000F1A81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оказание ритуальных услуг и содержание мест захоронения и иные, связанные с ними услуги, в соответствии законодательством Российской Федерации и Курской области, муниципальными правовыми актами: погребение (захоронение) тел умерших согласно гарантированному перечню услуг по погребению, и связанные с этим услуги, такие как, подготовка тел умерших к захоронению, предоставление услуг, связанных с захоронением (кроме религиозных служб), включая транспортировку тел умерших, содержание и уход за местами захоронений, могилами и надгробиями;</w:t>
      </w:r>
    </w:p>
    <w:p w:rsidR="000F1A81" w:rsidRPr="00551AF8" w:rsidRDefault="000F1A81" w:rsidP="000F1A81">
      <w:pPr>
        <w:pStyle w:val="20"/>
        <w:numPr>
          <w:ilvl w:val="0"/>
          <w:numId w:val="3"/>
        </w:numPr>
        <w:shd w:val="clear" w:color="auto" w:fill="auto"/>
        <w:tabs>
          <w:tab w:val="left" w:pos="482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 xml:space="preserve">выполнение отдельных муниципальных функций органов местного самоуправления сельского поселения в сфере организации ритуальных услуг и содержания мест захоронения: подготовка предложений об определении мест (зон) для погребения умершего (одиночное захоронение, организации родственных захоронений, семейных (родовых) захоронений и иных захоронений, транспортировка в морг тел умерших с мест обнаружения или происшествия для производства судебно-медицинской экспертизы, паталогоанатомического вскрытия; предоставление земельного участка (места) для одиночного захоронения, родственных захоронений, семейных (родовых), воинских, братских (общих) захоронений; выдача справок о захоронении (подзахоронении) установленного образца, выдача разрешения на перезахоронение (подзахоронение) в установленном порядке, подготовка предложений по перезахоронению останков умерших в соответствии с действующим законодательством; организация перезахоронений останков погибших при обнаружении старых военных и ранее неизвестных захоронений и обеспечение обозначения и регистрации места захоронения; разработка и реализация мероприятий по созданию новых, а также эксплуатации, реконструкции (расширению), ремонту (текущему, капитальному), закрытию или переносу действующих кладбищ, а также проведение комплекса мероприятий </w:t>
      </w:r>
      <w:r w:rsidRPr="00551AF8">
        <w:rPr>
          <w:rFonts w:ascii="Arial" w:hAnsi="Arial" w:cs="Arial"/>
          <w:sz w:val="24"/>
          <w:szCs w:val="24"/>
        </w:rPr>
        <w:lastRenderedPageBreak/>
        <w:t>(нормативные гидротехнические и другие работы) в целях обеспечения экологической и биологической безопасности территорий захоронений для населения, для оптимизации сроков биодеградации и минерализации останков и предотвращения миграции загрязнений в почво-грунты и грунтовые воды, осуществление текущего контроля за использованием кладбищ и иных объектов похоронного назначения исключительно по целевому назначению; обеспечение сохранности мест захоронений, обеспечение сопровождения как новых, так и существующих захоронений, мероприятиями, оптимизирующими срок кладбищенского периода (сроки биодеградации и минерализации останков); проведение ежегодного мониторинга состояния организация похоронного дела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содержание, текущий ремонт и капитальный ремонт объектов похоронного назначения, и иные виды в соответствии законодательством Российской Федерации и Курской области, муниципальными правовыми актами в сфере организации ритуальных услуг и содержания мест захоронения;</w:t>
      </w:r>
    </w:p>
    <w:p w:rsidR="000F1A81" w:rsidRPr="00551AF8" w:rsidRDefault="000F1A81" w:rsidP="000F1A81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before="0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приносящие доходы иные виды деятельности в области организации ритуальных услуг и содержании мест захоронения в соответствии с требованиями законодательства Российской Федерации и Курской области, муниципальными правовыми актами: услуги по погребению (захоронению, перезахоронению) тел умерших и связанные с этим услуги, услуги по эксгумации, услуги по изготовлению и установке надмогильных сооружений (надгробий), торговля розничная предметами культового и религиозного назначения, похоронными принадлежностями.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40" w:lineRule="exact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2.3 Казенное учреждение не вправе осуществлять виды деятельности, не указанные в настоящем Уставе.</w:t>
      </w:r>
    </w:p>
    <w:p w:rsidR="000F1A81" w:rsidRDefault="000F1A81" w:rsidP="000F1A81">
      <w:pPr>
        <w:pStyle w:val="20"/>
        <w:shd w:val="clear" w:color="auto" w:fill="auto"/>
        <w:tabs>
          <w:tab w:val="left" w:pos="496"/>
        </w:tabs>
        <w:spacing w:before="0" w:line="240" w:lineRule="atLeast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2.4 Учредитель обеспечивает условия для реализации целей и видов деятельности, предусмотренных настоящим Уставом.</w:t>
      </w:r>
    </w:p>
    <w:p w:rsidR="000F1A81" w:rsidRDefault="000F1A81" w:rsidP="000F1A81">
      <w:pPr>
        <w:pStyle w:val="20"/>
        <w:shd w:val="clear" w:color="auto" w:fill="auto"/>
        <w:tabs>
          <w:tab w:val="left" w:pos="496"/>
        </w:tabs>
        <w:spacing w:before="0" w:line="240" w:lineRule="atLeast"/>
        <w:rPr>
          <w:rFonts w:ascii="Arial" w:hAnsi="Arial" w:cs="Arial"/>
          <w:sz w:val="24"/>
          <w:szCs w:val="24"/>
        </w:rPr>
      </w:pPr>
    </w:p>
    <w:p w:rsidR="000F1A81" w:rsidRDefault="000F1A81" w:rsidP="000F1A81">
      <w:pPr>
        <w:pStyle w:val="20"/>
        <w:shd w:val="clear" w:color="auto" w:fill="auto"/>
        <w:tabs>
          <w:tab w:val="left" w:pos="496"/>
        </w:tabs>
        <w:spacing w:before="0" w:line="240" w:lineRule="atLeast"/>
        <w:rPr>
          <w:rFonts w:ascii="Arial" w:hAnsi="Arial" w:cs="Arial"/>
          <w:sz w:val="24"/>
          <w:szCs w:val="24"/>
        </w:rPr>
      </w:pPr>
    </w:p>
    <w:p w:rsidR="000F1A81" w:rsidRDefault="000F1A81" w:rsidP="000F1A81">
      <w:pPr>
        <w:pStyle w:val="20"/>
        <w:shd w:val="clear" w:color="auto" w:fill="auto"/>
        <w:tabs>
          <w:tab w:val="left" w:pos="486"/>
        </w:tabs>
        <w:spacing w:before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551AF8">
        <w:rPr>
          <w:rFonts w:ascii="Arial" w:hAnsi="Arial" w:cs="Arial"/>
          <w:b/>
          <w:sz w:val="30"/>
          <w:szCs w:val="30"/>
        </w:rPr>
        <w:t xml:space="preserve">3. ИМУЩЕСТВО И </w:t>
      </w:r>
      <w:r>
        <w:rPr>
          <w:rFonts w:ascii="Arial" w:hAnsi="Arial" w:cs="Arial"/>
          <w:b/>
          <w:sz w:val="30"/>
          <w:szCs w:val="30"/>
        </w:rPr>
        <w:t>ФИНАНСОВОЕ ОБЕСПЕЧЕНИЕ КАЗЕННОГО</w:t>
      </w:r>
      <w:r w:rsidRPr="00551AF8">
        <w:rPr>
          <w:rFonts w:ascii="Arial" w:hAnsi="Arial" w:cs="Arial"/>
          <w:b/>
          <w:sz w:val="30"/>
          <w:szCs w:val="30"/>
        </w:rPr>
        <w:t xml:space="preserve"> УЧРЕЖДЕНИЯ</w:t>
      </w:r>
    </w:p>
    <w:p w:rsidR="000F1A81" w:rsidRDefault="000F1A81" w:rsidP="000F1A81">
      <w:pPr>
        <w:pStyle w:val="20"/>
        <w:shd w:val="clear" w:color="auto" w:fill="auto"/>
        <w:tabs>
          <w:tab w:val="left" w:pos="486"/>
        </w:tabs>
        <w:spacing w:before="0" w:line="240" w:lineRule="atLeast"/>
        <w:jc w:val="center"/>
        <w:rPr>
          <w:rFonts w:ascii="Arial" w:hAnsi="Arial" w:cs="Arial"/>
          <w:b/>
          <w:sz w:val="30"/>
          <w:szCs w:val="30"/>
        </w:rPr>
      </w:pP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3.1 Имущество Казенного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0F1A81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Pr="00551AF8">
        <w:rPr>
          <w:rFonts w:ascii="Arial" w:hAnsi="Arial" w:cs="Arial"/>
          <w:sz w:val="24"/>
          <w:szCs w:val="24"/>
        </w:rPr>
        <w:t>Источниками финансового обеспечения Казенного учреждения являются средства, выделяемые из бюджета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551AF8">
        <w:rPr>
          <w:rFonts w:ascii="Arial" w:hAnsi="Arial" w:cs="Arial"/>
          <w:sz w:val="24"/>
          <w:szCs w:val="24"/>
        </w:rPr>
        <w:t xml:space="preserve"> сельсовет» Курского района Курской области согласно утвержденной бюджетной смете.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Pr="00551AF8">
        <w:rPr>
          <w:rFonts w:ascii="Arial" w:hAnsi="Arial" w:cs="Arial"/>
          <w:sz w:val="24"/>
          <w:szCs w:val="24"/>
        </w:rPr>
        <w:t>Казенное учреждение не имеет права предоставлять и получать кредиты (займы), приобретать ценные бумаги.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r w:rsidRPr="00551AF8">
        <w:rPr>
          <w:rFonts w:ascii="Arial" w:hAnsi="Arial" w:cs="Arial"/>
          <w:sz w:val="24"/>
          <w:szCs w:val="24"/>
        </w:rPr>
        <w:t>Имущество и средства Казенного учреждения отражаются на его балансе и используются для достижения целей, определенных его Уставом.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Pr="00551AF8">
        <w:rPr>
          <w:rFonts w:ascii="Arial" w:hAnsi="Arial" w:cs="Arial"/>
          <w:sz w:val="24"/>
          <w:szCs w:val="24"/>
        </w:rPr>
        <w:t>Казенное учреждение использует закрепленное за ним имущество и имущество, приобретенное на средства, выделенные ему учредителем, исключительно для целей и видов деятельности, закрепленных в настоящем Уставе.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 </w:t>
      </w:r>
      <w:r w:rsidRPr="00551AF8">
        <w:rPr>
          <w:rFonts w:ascii="Arial" w:hAnsi="Arial" w:cs="Arial"/>
          <w:sz w:val="24"/>
          <w:szCs w:val="24"/>
        </w:rPr>
        <w:t>Казенное учреждение ведет бюджетный учет, налоговый учет, составляет и представляет бюджетную и статистическую отчетность результатов хозяйственной и иной деятельности в порядке, установленном законодательством Российской Федерации.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3.7 </w:t>
      </w:r>
      <w:r w:rsidRPr="00551AF8">
        <w:rPr>
          <w:rFonts w:ascii="Arial" w:hAnsi="Arial" w:cs="Arial"/>
          <w:sz w:val="24"/>
          <w:szCs w:val="24"/>
        </w:rPr>
        <w:t>Осуществление крупных сделок Казенным учреждением не предусмотрено.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3.8 </w:t>
      </w:r>
      <w:r w:rsidRPr="00551AF8">
        <w:rPr>
          <w:rFonts w:ascii="Arial" w:hAnsi="Arial" w:cs="Arial"/>
          <w:sz w:val="24"/>
          <w:szCs w:val="24"/>
        </w:rPr>
        <w:t>Казенному учреждению запрещено совершение сделок, возможным последствием которых является отчуждение или обременение имущества, закрепленного за Казенным учреждением, или имущества, приобретенного за счет средств, выделенных Казенному учреждению из местного бюджета.</w:t>
      </w:r>
    </w:p>
    <w:p w:rsidR="000F1A81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3.9 </w:t>
      </w:r>
      <w:r w:rsidRPr="00551AF8">
        <w:rPr>
          <w:rFonts w:ascii="Arial" w:hAnsi="Arial" w:cs="Arial"/>
          <w:sz w:val="24"/>
          <w:szCs w:val="24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0F1A81" w:rsidRPr="00551AF8" w:rsidRDefault="000F1A81" w:rsidP="000F1A81">
      <w:pPr>
        <w:pStyle w:val="20"/>
        <w:shd w:val="clear" w:color="auto" w:fill="auto"/>
        <w:tabs>
          <w:tab w:val="left" w:pos="682"/>
        </w:tabs>
        <w:spacing w:before="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3.10 </w:t>
      </w:r>
      <w:r w:rsidRPr="00551AF8">
        <w:rPr>
          <w:rFonts w:ascii="Arial" w:hAnsi="Arial" w:cs="Arial"/>
          <w:sz w:val="24"/>
          <w:szCs w:val="24"/>
        </w:rPr>
        <w:t>Казенное учреждение может осуществлять приносящую доходы деятельность в соответствии с настоящим Уставом. Доходы, полученные от указанной деятельности, поступают в местный бюджет.</w:t>
      </w:r>
    </w:p>
    <w:p w:rsidR="000F1A81" w:rsidRDefault="000F1A81" w:rsidP="000F1A81">
      <w:pPr>
        <w:pStyle w:val="20"/>
        <w:shd w:val="clear" w:color="auto" w:fill="auto"/>
        <w:tabs>
          <w:tab w:val="left" w:pos="682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551AF8">
        <w:rPr>
          <w:rFonts w:ascii="Arial" w:hAnsi="Arial" w:cs="Arial"/>
          <w:sz w:val="24"/>
          <w:szCs w:val="24"/>
        </w:rPr>
        <w:t>3.11 Заключение и оплата Казенным учреждением муниципальных контрактов, иных договоров, подлежащих исполнению за счет бюджетных средств, производятся в пределах доведенных Казенному учреждению лимитов бюджетных обязательств, если иное не установлено Бюджетным кодексом, и с учетом принятых и не исполненных обязательств.</w:t>
      </w:r>
    </w:p>
    <w:p w:rsidR="000F1A81" w:rsidRDefault="000F1A81" w:rsidP="000F1A81">
      <w:pPr>
        <w:pStyle w:val="20"/>
        <w:shd w:val="clear" w:color="auto" w:fill="auto"/>
        <w:tabs>
          <w:tab w:val="left" w:pos="682"/>
        </w:tabs>
        <w:spacing w:before="0" w:line="269" w:lineRule="exact"/>
        <w:rPr>
          <w:rFonts w:ascii="Arial" w:hAnsi="Arial" w:cs="Arial"/>
          <w:sz w:val="24"/>
          <w:szCs w:val="24"/>
        </w:rPr>
      </w:pPr>
    </w:p>
    <w:p w:rsidR="000F1A81" w:rsidRDefault="000F1A81" w:rsidP="000F1A81">
      <w:pPr>
        <w:pStyle w:val="20"/>
        <w:shd w:val="clear" w:color="auto" w:fill="auto"/>
        <w:tabs>
          <w:tab w:val="left" w:pos="682"/>
        </w:tabs>
        <w:spacing w:before="0" w:line="240" w:lineRule="atLeast"/>
        <w:jc w:val="center"/>
        <w:rPr>
          <w:rFonts w:ascii="Arial" w:hAnsi="Arial" w:cs="Arial"/>
          <w:sz w:val="24"/>
          <w:szCs w:val="24"/>
        </w:rPr>
      </w:pPr>
    </w:p>
    <w:p w:rsidR="000F1A81" w:rsidRDefault="000F1A81" w:rsidP="000F1A81">
      <w:pPr>
        <w:pStyle w:val="10"/>
        <w:shd w:val="clear" w:color="auto" w:fill="auto"/>
        <w:tabs>
          <w:tab w:val="left" w:pos="1483"/>
        </w:tabs>
        <w:spacing w:after="0" w:line="240" w:lineRule="atLeast"/>
        <w:ind w:left="1180"/>
        <w:jc w:val="center"/>
        <w:rPr>
          <w:rFonts w:ascii="Arial" w:hAnsi="Arial" w:cs="Arial"/>
          <w:sz w:val="30"/>
          <w:szCs w:val="30"/>
        </w:rPr>
      </w:pPr>
      <w:bookmarkStart w:id="1" w:name="bookmark3"/>
      <w:r w:rsidRPr="00551AF8">
        <w:rPr>
          <w:rFonts w:ascii="Arial" w:hAnsi="Arial" w:cs="Arial"/>
          <w:sz w:val="30"/>
          <w:szCs w:val="30"/>
        </w:rPr>
        <w:t>4. ОРГАНИЗАЦИЯ ДЕЯТЕЛЬНОСТИ КАЗЕННОГО УЧРЕЖДЕНИЯ</w:t>
      </w:r>
      <w:bookmarkEnd w:id="1"/>
    </w:p>
    <w:p w:rsidR="000F1A81" w:rsidRDefault="000F1A81" w:rsidP="000F1A81">
      <w:pPr>
        <w:pStyle w:val="10"/>
        <w:shd w:val="clear" w:color="auto" w:fill="auto"/>
        <w:tabs>
          <w:tab w:val="left" w:pos="1483"/>
        </w:tabs>
        <w:spacing w:after="0" w:line="240" w:lineRule="atLeast"/>
        <w:ind w:left="1180"/>
        <w:jc w:val="center"/>
        <w:rPr>
          <w:rFonts w:ascii="Arial" w:hAnsi="Arial" w:cs="Arial"/>
          <w:sz w:val="30"/>
          <w:szCs w:val="30"/>
        </w:rPr>
      </w:pPr>
    </w:p>
    <w:p w:rsidR="000F1A81" w:rsidRPr="006E7108" w:rsidRDefault="000F1A81" w:rsidP="000F1A81">
      <w:pPr>
        <w:pStyle w:val="20"/>
        <w:shd w:val="clear" w:color="auto" w:fill="auto"/>
        <w:tabs>
          <w:tab w:val="left" w:pos="496"/>
        </w:tabs>
        <w:spacing w:before="0"/>
        <w:rPr>
          <w:rFonts w:ascii="Arial" w:hAnsi="Arial" w:cs="Arial"/>
          <w:sz w:val="24"/>
          <w:szCs w:val="24"/>
        </w:rPr>
      </w:pPr>
      <w:r w:rsidRPr="006E7108">
        <w:rPr>
          <w:rFonts w:ascii="Arial" w:hAnsi="Arial" w:cs="Arial"/>
          <w:sz w:val="24"/>
          <w:szCs w:val="24"/>
        </w:rPr>
        <w:t>4.1 Казенное учреждение осуществляет определенную настоящим Уставом деятельность в соответствии с законодательством Российской Федерации, Курской области, муниципальными правовыми актами и в пределах, установленных настоящим Уставом.</w:t>
      </w:r>
    </w:p>
    <w:p w:rsidR="000F1A81" w:rsidRPr="006E7108" w:rsidRDefault="000F1A81" w:rsidP="000F1A81">
      <w:pPr>
        <w:pStyle w:val="20"/>
        <w:shd w:val="clear" w:color="auto" w:fill="auto"/>
        <w:tabs>
          <w:tab w:val="left" w:pos="496"/>
        </w:tabs>
        <w:spacing w:before="0"/>
        <w:rPr>
          <w:rFonts w:ascii="Arial" w:hAnsi="Arial" w:cs="Arial"/>
          <w:sz w:val="24"/>
          <w:szCs w:val="24"/>
        </w:rPr>
      </w:pPr>
      <w:r w:rsidRPr="006E7108">
        <w:rPr>
          <w:rFonts w:ascii="Arial" w:hAnsi="Arial" w:cs="Arial"/>
          <w:sz w:val="24"/>
          <w:szCs w:val="24"/>
        </w:rPr>
        <w:t>4.2 Управление Казенным учреждением осуществляется в соответствии с законодательством Российской Федерации, Курской области, муниципальными правовыми актами и настоящим Уставом.</w:t>
      </w:r>
    </w:p>
    <w:p w:rsidR="000F1A81" w:rsidRPr="006E7108" w:rsidRDefault="000F1A81" w:rsidP="000F1A81">
      <w:pPr>
        <w:pStyle w:val="20"/>
        <w:shd w:val="clear" w:color="auto" w:fill="auto"/>
        <w:tabs>
          <w:tab w:val="left" w:pos="496"/>
        </w:tabs>
        <w:spacing w:before="0"/>
        <w:rPr>
          <w:rFonts w:ascii="Arial" w:hAnsi="Arial" w:cs="Arial"/>
          <w:sz w:val="24"/>
          <w:szCs w:val="24"/>
        </w:rPr>
      </w:pPr>
      <w:r w:rsidRPr="006E7108">
        <w:rPr>
          <w:rStyle w:val="21"/>
          <w:rFonts w:ascii="Arial" w:hAnsi="Arial" w:cs="Arial"/>
        </w:rPr>
        <w:t xml:space="preserve">4.3 Учредитель в отношении Казенного учреждения: </w:t>
      </w:r>
      <w:r w:rsidRPr="006E7108">
        <w:rPr>
          <w:rFonts w:ascii="Arial" w:hAnsi="Arial" w:cs="Arial"/>
          <w:sz w:val="24"/>
          <w:szCs w:val="24"/>
        </w:rPr>
        <w:t>назначает и освобождает Директора Казенного учреждения, заключает и прекращает трудовой договор с Директором Казенного учреждения, вносит в трудовой договор изменения и дополнения, устанавливает срок действия и порядок его досрочного расторжения, права и обязанности Директора Казенного учреждения по управлению учреждением, размер гарантийного вознаграждения, а также ответственность Директора Казенного учреждения, принимает решения о реорганизации и ликвидации Казенного учреждения, принимает решения о внесении изменений в Устав Казенного учреждения.</w:t>
      </w:r>
    </w:p>
    <w:p w:rsidR="000F1A81" w:rsidRPr="006E7108" w:rsidRDefault="000F1A81" w:rsidP="000F1A81">
      <w:pPr>
        <w:pStyle w:val="10"/>
        <w:shd w:val="clear" w:color="auto" w:fill="auto"/>
        <w:spacing w:after="0" w:line="274" w:lineRule="exact"/>
        <w:rPr>
          <w:rFonts w:ascii="Arial" w:hAnsi="Arial" w:cs="Arial"/>
          <w:sz w:val="24"/>
          <w:szCs w:val="24"/>
        </w:rPr>
      </w:pPr>
      <w:bookmarkStart w:id="2" w:name="bookmark4"/>
      <w:r w:rsidRPr="006E7108">
        <w:rPr>
          <w:rFonts w:ascii="Arial" w:hAnsi="Arial" w:cs="Arial"/>
          <w:sz w:val="24"/>
          <w:szCs w:val="24"/>
        </w:rPr>
        <w:t>4.4 Казенное учреждение обязано:</w:t>
      </w:r>
      <w:bookmarkEnd w:id="2"/>
    </w:p>
    <w:p w:rsidR="000F1A81" w:rsidRPr="009A1A1B" w:rsidRDefault="000F1A81" w:rsidP="000F1A81">
      <w:pPr>
        <w:pStyle w:val="20"/>
        <w:shd w:val="clear" w:color="auto" w:fill="auto"/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в полном объеме выполнять функции, возложенные на него настоящим Уставом, обеспечивать выполнение распорядительных документов Учредителя, обеспечивать выполнение своих обязательств в пределах, доведенных до него лимитов бюджетных обязательств; составлять и исполнять бюджетную смету, ежеквартально представлять Учредителю отчет и иные сведения об использовании бюджетных средств и закрепленного имущества, обеспечивать сохранность, эффективность и целевое использование имущества, формировать и представлять статистическую, бухгалтерскую и иную отчетность в порядке и сроки, установленные законодательством Российской Федерации, обеспечивать в соответствии с установленным порядком ведение и хранение документации, обеспечивать своим работникам гарантированный законодательством Российской Федерации минимальный размер оплаты труда, меры социальной защиты и безопасные условия труда.</w:t>
      </w:r>
    </w:p>
    <w:p w:rsidR="000F1A81" w:rsidRPr="009A1A1B" w:rsidRDefault="000F1A81" w:rsidP="000F1A81">
      <w:pPr>
        <w:pStyle w:val="20"/>
        <w:numPr>
          <w:ilvl w:val="0"/>
          <w:numId w:val="4"/>
        </w:numPr>
        <w:shd w:val="clear" w:color="auto" w:fill="auto"/>
        <w:tabs>
          <w:tab w:val="left" w:pos="481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Контроль за использованием имущества, закрепленного за Казенным учреждением, осуществляет Учредитель.</w:t>
      </w:r>
    </w:p>
    <w:p w:rsidR="000F1A81" w:rsidRPr="009A1A1B" w:rsidRDefault="000F1A81" w:rsidP="000F1A81">
      <w:pPr>
        <w:pStyle w:val="20"/>
        <w:numPr>
          <w:ilvl w:val="0"/>
          <w:numId w:val="4"/>
        </w:numPr>
        <w:shd w:val="clear" w:color="auto" w:fill="auto"/>
        <w:tabs>
          <w:tab w:val="left" w:pos="486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lastRenderedPageBreak/>
        <w:t>Контроль за соответствием деятельности Казенного учреждения целям, предусмотренным настоящим Уставом, исполнение бюджетной сметы, финансовый контроль осуществляет Учредитель.</w:t>
      </w:r>
    </w:p>
    <w:p w:rsidR="000F1A81" w:rsidRDefault="000F1A81" w:rsidP="000F1A81">
      <w:pPr>
        <w:pStyle w:val="20"/>
        <w:numPr>
          <w:ilvl w:val="0"/>
          <w:numId w:val="4"/>
        </w:numPr>
        <w:shd w:val="clear" w:color="auto" w:fill="auto"/>
        <w:tabs>
          <w:tab w:val="left" w:pos="486"/>
        </w:tabs>
        <w:spacing w:before="0" w:after="263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За предоставление органам статистики искаженных данных или нарушении сроков предоставления отчетности должностные лица Казенного учреждения несут ответственность, установленную законодательством Российской Федерации.</w:t>
      </w:r>
    </w:p>
    <w:p w:rsidR="000F1A81" w:rsidRPr="009A1A1B" w:rsidRDefault="000F1A81" w:rsidP="000F1A81">
      <w:pPr>
        <w:pStyle w:val="10"/>
        <w:shd w:val="clear" w:color="auto" w:fill="auto"/>
        <w:tabs>
          <w:tab w:val="left" w:pos="2568"/>
        </w:tabs>
        <w:spacing w:after="0" w:line="240" w:lineRule="atLeast"/>
        <w:jc w:val="center"/>
        <w:rPr>
          <w:rFonts w:ascii="Arial" w:hAnsi="Arial" w:cs="Arial"/>
          <w:sz w:val="30"/>
          <w:szCs w:val="30"/>
        </w:rPr>
      </w:pPr>
      <w:r w:rsidRPr="009A1A1B">
        <w:rPr>
          <w:rFonts w:ascii="Arial" w:hAnsi="Arial" w:cs="Arial"/>
          <w:sz w:val="30"/>
          <w:szCs w:val="30"/>
        </w:rPr>
        <w:t xml:space="preserve">5. </w:t>
      </w:r>
      <w:bookmarkStart w:id="3" w:name="bookmark5"/>
      <w:r w:rsidRPr="009A1A1B">
        <w:rPr>
          <w:rFonts w:ascii="Arial" w:hAnsi="Arial" w:cs="Arial"/>
          <w:sz w:val="30"/>
          <w:szCs w:val="30"/>
        </w:rPr>
        <w:t>УПРАВЛЕНИЕ КАЗЕННЫМ УЧРЕЖДЕНИЕМ</w:t>
      </w:r>
      <w:bookmarkEnd w:id="3"/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5.1 Управление Казенным учреждением осуществляется в соответствии с законодательством Российской Федерации, Уставом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9A1A1B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иными муниципальными правовыми актами.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5.2 Исполнительным органом Казенного учреждения является его Директор. Управление Казенным учреждением осуществляется Директором в соответствии с законодательством Российской Федерации, муниципальными правовыми актами и настоящим Уставом.</w:t>
      </w:r>
    </w:p>
    <w:p w:rsidR="000F1A81" w:rsidRPr="009A1A1B" w:rsidRDefault="000F1A81" w:rsidP="000F1A81">
      <w:pPr>
        <w:pStyle w:val="10"/>
        <w:shd w:val="clear" w:color="auto" w:fill="auto"/>
        <w:tabs>
          <w:tab w:val="left" w:pos="481"/>
        </w:tabs>
        <w:spacing w:after="0" w:line="274" w:lineRule="exact"/>
        <w:jc w:val="left"/>
        <w:rPr>
          <w:rFonts w:ascii="Arial" w:hAnsi="Arial" w:cs="Arial"/>
          <w:sz w:val="26"/>
          <w:szCs w:val="26"/>
        </w:rPr>
      </w:pPr>
      <w:bookmarkStart w:id="4" w:name="bookmark6"/>
      <w:r w:rsidRPr="009A1A1B">
        <w:rPr>
          <w:rFonts w:ascii="Arial" w:hAnsi="Arial" w:cs="Arial"/>
          <w:sz w:val="26"/>
          <w:szCs w:val="26"/>
        </w:rPr>
        <w:t>5.3 Директор Казенного учреждения:</w:t>
      </w:r>
      <w:bookmarkEnd w:id="4"/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03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осуществляет текущее руководство деятельностью Казенного учреждения;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447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представляет интересы Казенного учреждения во взаимоотношениях с федеральными органами государственной власти, органами государственной власти Курской области, иными государственными органами, органами местного самоуправления, общественными объединениями и иными организациями;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32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без доверенности выступает в гражданском обороте от имени Казенного учреждения как юридического лица, в том числе подписывает договора, доверенности, платежные и иные документы;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42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открывает лицевые счета в органах Федерального казначейства по учету ассигнований, выделяемых из бюджета муниципального образования «</w:t>
      </w:r>
      <w:r>
        <w:rPr>
          <w:rFonts w:ascii="Arial" w:hAnsi="Arial" w:cs="Arial"/>
          <w:sz w:val="24"/>
          <w:szCs w:val="24"/>
        </w:rPr>
        <w:t>Шумаковский</w:t>
      </w:r>
      <w:r w:rsidRPr="009A1A1B">
        <w:rPr>
          <w:rFonts w:ascii="Arial" w:hAnsi="Arial" w:cs="Arial"/>
          <w:sz w:val="24"/>
          <w:szCs w:val="24"/>
        </w:rPr>
        <w:t xml:space="preserve"> сельсовет» Курского района Курской области;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32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от имени Казенного учреждения подписывает исковые заявления, заявления, жалобы и иные обращения, направляемые в суды, в том числе к мировым судьям, арбитражные и третейские суды;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32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в установленном порядке назначает на должность и освобождает от должности работников Казенного учреждения;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447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решает в отношении работников Казенного учреждения с соблюдением трудового законодательства вопросы, связанные с работой в Казенном учреждении;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разрабатывает и по согласованию с Учредителем утверждает штатное расписание Казенного учреждения в пределах фонда оплаты труда работников Казенного учреждения в соответствии с бюджетной сметой;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452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утверждает годовую бухгалтерскую отчетность, годовой план деятельности Казенного учреждения и регламентирующие деятельность Казенного учреждения внутренние документы, издает приказы и распоряжения, дает поручения и указания, обязательные для исполнения всеми работниками Казенного учреждения;</w:t>
      </w:r>
    </w:p>
    <w:p w:rsidR="000F1A81" w:rsidRPr="009A1A1B" w:rsidRDefault="000F1A81" w:rsidP="000F1A81">
      <w:pPr>
        <w:pStyle w:val="20"/>
        <w:numPr>
          <w:ilvl w:val="0"/>
          <w:numId w:val="5"/>
        </w:numPr>
        <w:shd w:val="clear" w:color="auto" w:fill="auto"/>
        <w:tabs>
          <w:tab w:val="left" w:pos="452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осуществляет контроль за исполнением работниками Казенного учреждения их должностных обязанностей, а также собственных поручений и указаний;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447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0F1A81" w:rsidRPr="009A1A1B" w:rsidRDefault="000F1A81" w:rsidP="000F1A81">
      <w:pPr>
        <w:pStyle w:val="60"/>
        <w:shd w:val="clear" w:color="auto" w:fill="auto"/>
        <w:tabs>
          <w:tab w:val="left" w:pos="495"/>
        </w:tabs>
        <w:jc w:val="left"/>
        <w:rPr>
          <w:rFonts w:ascii="Arial" w:hAnsi="Arial" w:cs="Arial"/>
          <w:sz w:val="26"/>
          <w:szCs w:val="26"/>
        </w:rPr>
      </w:pPr>
      <w:r w:rsidRPr="009A1A1B">
        <w:rPr>
          <w:rFonts w:ascii="Arial" w:hAnsi="Arial" w:cs="Arial"/>
          <w:sz w:val="26"/>
          <w:szCs w:val="26"/>
        </w:rPr>
        <w:lastRenderedPageBreak/>
        <w:t>5.4 Директор Казенного учреждения обязан: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в случае установления Казенному учреждению муниципального задания обеспечивать его выполнение в полном объеме в установленный срок;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обеспечивать исполнение муниципальных контрактов и иных договорных обязательств;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обеспечивать сохранность, рациональное использование имущества, закрепленного на праве оперативного управления за Казенным учреждением;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обеспечивать целевое и рациональное использование бюджетных средств, в том числе на оказание муниципальных услуг (выполнение работ) и соблюдение Казенным учреждением финансовой дисциплины в соответствии с законодательством российской Федерации;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55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обеспечивать составление и утверждение отчета о результатах деятельности Казенного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обеспечить своевременную выплату заработной платы работникам Казенного учреждения, обеспечивать безопасные условия труда работникам и нести ответственность в установленном порядке, за ущерб, причинённый их здоровью и трудоспособности;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обеспечивать предварительное согласование с Учредителем распоряжения недвижимым имуществом Казенного учреждения, закрепленных за ним на праве оперативного управления, в том числе передачу его в аренду и списание;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проходить аттестацию в соответствии с законодательством Российской Федерации;</w:t>
      </w:r>
    </w:p>
    <w:p w:rsidR="000F1A81" w:rsidRPr="009A1A1B" w:rsidRDefault="000F1A81" w:rsidP="000F1A81">
      <w:pPr>
        <w:pStyle w:val="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выполнять иные обязанности, предусмотренные законодательством Российской Федерации, Уставом Казенного учреждения, а также решениями и поручениями Учредителя.</w:t>
      </w:r>
    </w:p>
    <w:p w:rsidR="000F1A81" w:rsidRPr="009A1A1B" w:rsidRDefault="000F1A81" w:rsidP="000F1A81">
      <w:pPr>
        <w:pStyle w:val="60"/>
        <w:shd w:val="clear" w:color="auto" w:fill="auto"/>
        <w:tabs>
          <w:tab w:val="left" w:pos="495"/>
        </w:tabs>
        <w:jc w:val="left"/>
        <w:rPr>
          <w:rFonts w:ascii="Arial" w:hAnsi="Arial" w:cs="Arial"/>
          <w:sz w:val="26"/>
          <w:szCs w:val="26"/>
        </w:rPr>
      </w:pPr>
      <w:r w:rsidRPr="009A1A1B">
        <w:rPr>
          <w:rFonts w:ascii="Arial" w:hAnsi="Arial" w:cs="Arial"/>
          <w:sz w:val="26"/>
          <w:szCs w:val="26"/>
        </w:rPr>
        <w:t>5.5 Директор Казенного учреждения несет персональную ответственность за:</w:t>
      </w:r>
    </w:p>
    <w:p w:rsidR="000F1A81" w:rsidRPr="009A1A1B" w:rsidRDefault="000F1A81" w:rsidP="000F1A81">
      <w:pPr>
        <w:pStyle w:val="20"/>
        <w:numPr>
          <w:ilvl w:val="0"/>
          <w:numId w:val="8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нецелевое использование бюджетных средств, принятие бюджетных обязательств сверх доведенного до него лимита бюджетных обязательств, иное нарушение бюджетного законодательства Российской Федерации;</w:t>
      </w:r>
    </w:p>
    <w:p w:rsidR="000F1A81" w:rsidRPr="009A1A1B" w:rsidRDefault="000F1A81" w:rsidP="000F1A81">
      <w:pPr>
        <w:pStyle w:val="20"/>
        <w:numPr>
          <w:ilvl w:val="0"/>
          <w:numId w:val="8"/>
        </w:numPr>
        <w:shd w:val="clear" w:color="auto" w:fill="auto"/>
        <w:tabs>
          <w:tab w:val="left" w:pos="349"/>
        </w:tabs>
        <w:spacing w:before="0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0F1A81" w:rsidRPr="009A1A1B" w:rsidRDefault="000F1A81" w:rsidP="000F1A81">
      <w:pPr>
        <w:pStyle w:val="20"/>
        <w:numPr>
          <w:ilvl w:val="0"/>
          <w:numId w:val="8"/>
        </w:numPr>
        <w:shd w:val="clear" w:color="auto" w:fill="auto"/>
        <w:tabs>
          <w:tab w:val="left" w:pos="351"/>
        </w:tabs>
        <w:spacing w:before="0" w:after="263" w:line="269" w:lineRule="exact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заключение и совершение сделок за пределами гражданской правоспособности Казенного учреждения.</w:t>
      </w:r>
    </w:p>
    <w:p w:rsidR="000F1A81" w:rsidRPr="009A1A1B" w:rsidRDefault="000F1A81" w:rsidP="000F1A81">
      <w:pPr>
        <w:pStyle w:val="60"/>
        <w:shd w:val="clear" w:color="auto" w:fill="auto"/>
        <w:tabs>
          <w:tab w:val="left" w:pos="1437"/>
        </w:tabs>
        <w:spacing w:line="240" w:lineRule="atLeast"/>
        <w:ind w:left="1123"/>
        <w:jc w:val="center"/>
        <w:rPr>
          <w:rFonts w:ascii="Arial" w:hAnsi="Arial" w:cs="Arial"/>
          <w:sz w:val="30"/>
          <w:szCs w:val="30"/>
        </w:rPr>
      </w:pPr>
      <w:r w:rsidRPr="009A1A1B">
        <w:rPr>
          <w:rFonts w:ascii="Arial" w:hAnsi="Arial" w:cs="Arial"/>
          <w:sz w:val="30"/>
          <w:szCs w:val="30"/>
        </w:rPr>
        <w:t>6. РЕОРГАНИЗАЦИЯ, ЛИКВИДАЦИЯ КАЗЕНЦОГО УЧРЕЖДЕНИЯ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6.1 Реорганизация и ликвидация Казенного учреждения осуществляется в случаях и порядке, предусмотренных гражданским законодательством.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495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6.2 Решение о реорганизации и ликвидации Казенного учреждения принимает Учредитель.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6.3 Казенное учреждение может быть реорганизовано, если это не повлечет за собой нарушение конституционных прав граждан в сфере оказания ритуальных услуг.</w:t>
      </w:r>
    </w:p>
    <w:p w:rsidR="000F1A81" w:rsidRPr="009A1A1B" w:rsidRDefault="0029336E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 </w:t>
      </w:r>
      <w:r w:rsidR="000F1A81" w:rsidRPr="009A1A1B">
        <w:rPr>
          <w:rFonts w:ascii="Arial" w:hAnsi="Arial" w:cs="Arial"/>
          <w:sz w:val="24"/>
          <w:szCs w:val="24"/>
        </w:rPr>
        <w:t>При реорганизации Казенного учреждения вносятся необходимые изменения в Устав и Единый государственный реестр юридических лиц. Реорганизация влечет за собой переход прав и обязанностей Казенного учреждения к его правопреемнику в соответствии с законодательством Российской Федерации.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 xml:space="preserve">6.5 Учредитель принимает решение о ликвидации Казенного учреждения, </w:t>
      </w:r>
      <w:r w:rsidRPr="009A1A1B">
        <w:rPr>
          <w:rFonts w:ascii="Arial" w:hAnsi="Arial" w:cs="Arial"/>
          <w:sz w:val="24"/>
          <w:szCs w:val="24"/>
        </w:rPr>
        <w:lastRenderedPageBreak/>
        <w:t>назначает ликвидационную комиссию и устанавливает порядок и сроки ликвидации в соответствии с законодательством Российской Федерации.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6.6 Ликвидация Казенного учреждения считается завершенной и Казенное учреждение прекратившим свою деятельность после внесения записи об этом в Единый государственный реестр юридических лиц.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6.7 При ликвидации и реорганизации Казенного учреждения увольняемым работникам гарантируется соблюдение их прав и интересов в соответствии с трудовым законодательством.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539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6.8 При реорганизации и ликвидации Казенного учреждения, образовавшиеся в процессе его деятельности, архивные документы, документы по личному составу, а также архивные документы, сроки временного хранения которых не истекли, передаются ликвидационной комиссией в упорядоченном состоянии на хранение Учредителю или в соответствующий государственный архив на основании договора.</w:t>
      </w:r>
    </w:p>
    <w:p w:rsidR="000F1A81" w:rsidRDefault="000F1A81" w:rsidP="000F1A81">
      <w:pPr>
        <w:pStyle w:val="20"/>
        <w:shd w:val="clear" w:color="auto" w:fill="auto"/>
        <w:tabs>
          <w:tab w:val="left" w:pos="486"/>
        </w:tabs>
        <w:spacing w:before="0" w:after="263" w:line="269" w:lineRule="exact"/>
        <w:rPr>
          <w:rFonts w:ascii="Arial" w:hAnsi="Arial" w:cs="Arial"/>
          <w:sz w:val="24"/>
          <w:szCs w:val="24"/>
        </w:rPr>
      </w:pPr>
    </w:p>
    <w:p w:rsidR="000F1A81" w:rsidRDefault="000F1A81" w:rsidP="000F1A81">
      <w:pPr>
        <w:pStyle w:val="10"/>
        <w:shd w:val="clear" w:color="auto" w:fill="auto"/>
        <w:tabs>
          <w:tab w:val="left" w:pos="2057"/>
        </w:tabs>
        <w:spacing w:after="0" w:line="240" w:lineRule="atLeast"/>
        <w:ind w:left="1418"/>
        <w:jc w:val="center"/>
        <w:rPr>
          <w:rFonts w:ascii="Arial" w:hAnsi="Arial" w:cs="Arial"/>
          <w:sz w:val="30"/>
          <w:szCs w:val="30"/>
        </w:rPr>
      </w:pPr>
      <w:r w:rsidRPr="009A1A1B">
        <w:rPr>
          <w:rFonts w:ascii="Arial" w:hAnsi="Arial" w:cs="Arial"/>
          <w:sz w:val="30"/>
          <w:szCs w:val="30"/>
        </w:rPr>
        <w:t xml:space="preserve">7. </w:t>
      </w:r>
      <w:bookmarkStart w:id="5" w:name="bookmark7"/>
      <w:r w:rsidRPr="009A1A1B">
        <w:rPr>
          <w:rFonts w:ascii="Arial" w:hAnsi="Arial" w:cs="Arial"/>
          <w:sz w:val="30"/>
          <w:szCs w:val="30"/>
        </w:rPr>
        <w:t>ВНЕСЕНИЕ ИЗМЕНЕНИЙ И ДОПОЛНЕНИЙ В УСТАВ</w:t>
      </w:r>
      <w:bookmarkEnd w:id="5"/>
    </w:p>
    <w:p w:rsidR="000F1A81" w:rsidRPr="009A1A1B" w:rsidRDefault="000F1A81" w:rsidP="000F1A81">
      <w:pPr>
        <w:pStyle w:val="10"/>
        <w:shd w:val="clear" w:color="auto" w:fill="auto"/>
        <w:tabs>
          <w:tab w:val="left" w:pos="2057"/>
        </w:tabs>
        <w:spacing w:after="0" w:line="240" w:lineRule="atLeast"/>
        <w:ind w:left="1741"/>
        <w:jc w:val="center"/>
        <w:rPr>
          <w:rFonts w:ascii="Arial" w:hAnsi="Arial" w:cs="Arial"/>
          <w:sz w:val="30"/>
          <w:szCs w:val="30"/>
        </w:rPr>
      </w:pPr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7.1 Решение о внесении изменений и дополнений в Устав Казенного учреждения или утверждение Устава Казенного учреждения в новой редакции принимает Учредитель.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490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7.2 Изменения и дополнения в Уставе Казенного учреждения или Устав Казенного учреждения в новой редакции подлежат регистрации в органе, осуществляющем государственную регистрацию юридических лиц, в порядке, установленном законодательством Российской Федерации.</w:t>
      </w:r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/>
        <w:rPr>
          <w:rFonts w:ascii="Arial" w:hAnsi="Arial" w:cs="Arial"/>
          <w:sz w:val="24"/>
          <w:szCs w:val="24"/>
        </w:rPr>
      </w:pPr>
      <w:r w:rsidRPr="009A1A1B">
        <w:rPr>
          <w:rFonts w:ascii="Arial" w:hAnsi="Arial" w:cs="Arial"/>
          <w:sz w:val="24"/>
          <w:szCs w:val="24"/>
        </w:rPr>
        <w:t>7.3 Изменения и дополнения в Устав Казенного учреждения или Устав Казенного учреждения в новой редакции вступают в силу с момента их государственной регистрации.</w:t>
      </w:r>
    </w:p>
    <w:p w:rsidR="000F1A81" w:rsidRPr="009A1A1B" w:rsidRDefault="000F1A81" w:rsidP="000F1A81">
      <w:pPr>
        <w:pStyle w:val="10"/>
        <w:shd w:val="clear" w:color="auto" w:fill="auto"/>
        <w:tabs>
          <w:tab w:val="left" w:pos="1483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0F1A81" w:rsidRPr="009A1A1B" w:rsidRDefault="000F1A81" w:rsidP="000F1A81">
      <w:pPr>
        <w:pStyle w:val="20"/>
        <w:shd w:val="clear" w:color="auto" w:fill="auto"/>
        <w:tabs>
          <w:tab w:val="left" w:pos="682"/>
        </w:tabs>
        <w:spacing w:before="0" w:line="269" w:lineRule="exact"/>
        <w:jc w:val="center"/>
        <w:rPr>
          <w:rFonts w:ascii="Arial" w:hAnsi="Arial" w:cs="Arial"/>
          <w:sz w:val="24"/>
          <w:szCs w:val="24"/>
        </w:rPr>
      </w:pPr>
    </w:p>
    <w:p w:rsidR="000F1A81" w:rsidRPr="009A1A1B" w:rsidRDefault="000F1A81" w:rsidP="000F1A81">
      <w:pPr>
        <w:pStyle w:val="20"/>
        <w:shd w:val="clear" w:color="auto" w:fill="auto"/>
        <w:tabs>
          <w:tab w:val="left" w:pos="496"/>
        </w:tabs>
        <w:spacing w:before="0" w:line="269" w:lineRule="exact"/>
        <w:rPr>
          <w:rFonts w:ascii="Arial" w:hAnsi="Arial" w:cs="Arial"/>
          <w:sz w:val="24"/>
          <w:szCs w:val="24"/>
        </w:rPr>
      </w:pPr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 w:line="240" w:lineRule="atLeast"/>
        <w:rPr>
          <w:rFonts w:ascii="Arial" w:hAnsi="Arial" w:cs="Arial"/>
          <w:b/>
          <w:sz w:val="24"/>
          <w:szCs w:val="24"/>
        </w:rPr>
      </w:pPr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F1A81" w:rsidRPr="009A1A1B" w:rsidRDefault="000F1A81" w:rsidP="000F1A81">
      <w:pPr>
        <w:pStyle w:val="20"/>
        <w:shd w:val="clear" w:color="auto" w:fill="auto"/>
        <w:tabs>
          <w:tab w:val="left" w:pos="486"/>
        </w:tabs>
        <w:spacing w:before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F1A81" w:rsidRPr="006E7108" w:rsidRDefault="000F1A81" w:rsidP="000F1A81">
      <w:pPr>
        <w:pStyle w:val="20"/>
        <w:shd w:val="clear" w:color="auto" w:fill="auto"/>
        <w:tabs>
          <w:tab w:val="left" w:pos="327"/>
        </w:tabs>
        <w:spacing w:before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F1A81" w:rsidRPr="006E7108" w:rsidRDefault="000F1A81" w:rsidP="000F1A81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0F1A81" w:rsidRDefault="000F1A81" w:rsidP="00AE5D2B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sectPr w:rsidR="000F1A81" w:rsidSect="000F1A81">
      <w:pgSz w:w="11900" w:h="16840"/>
      <w:pgMar w:top="1134" w:right="1247" w:bottom="1134" w:left="15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E03" w:rsidRDefault="00C97E03" w:rsidP="00AE5D2B">
      <w:pPr>
        <w:spacing w:after="0" w:line="240" w:lineRule="auto"/>
      </w:pPr>
      <w:r>
        <w:separator/>
      </w:r>
    </w:p>
  </w:endnote>
  <w:endnote w:type="continuationSeparator" w:id="1">
    <w:p w:rsidR="00C97E03" w:rsidRDefault="00C97E03" w:rsidP="00AE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E03" w:rsidRDefault="00C97E03" w:rsidP="00AE5D2B">
      <w:pPr>
        <w:spacing w:after="0" w:line="240" w:lineRule="auto"/>
      </w:pPr>
      <w:r>
        <w:separator/>
      </w:r>
    </w:p>
  </w:footnote>
  <w:footnote w:type="continuationSeparator" w:id="1">
    <w:p w:rsidR="00C97E03" w:rsidRDefault="00C97E03" w:rsidP="00AE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C85"/>
    <w:multiLevelType w:val="multilevel"/>
    <w:tmpl w:val="AFCA63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969E9"/>
    <w:multiLevelType w:val="multilevel"/>
    <w:tmpl w:val="B39E3C08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785F57"/>
    <w:multiLevelType w:val="multilevel"/>
    <w:tmpl w:val="B7361C0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C5D91"/>
    <w:multiLevelType w:val="multilevel"/>
    <w:tmpl w:val="8A6CE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F47C3A"/>
    <w:multiLevelType w:val="multilevel"/>
    <w:tmpl w:val="2746FC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9D541F"/>
    <w:multiLevelType w:val="multilevel"/>
    <w:tmpl w:val="E0802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E4E9B"/>
    <w:multiLevelType w:val="multilevel"/>
    <w:tmpl w:val="A670B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66423E"/>
    <w:multiLevelType w:val="multilevel"/>
    <w:tmpl w:val="FAF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88E"/>
    <w:rsid w:val="000F1A81"/>
    <w:rsid w:val="0029336E"/>
    <w:rsid w:val="00345A99"/>
    <w:rsid w:val="00493248"/>
    <w:rsid w:val="004F588E"/>
    <w:rsid w:val="005A5D9F"/>
    <w:rsid w:val="00600165"/>
    <w:rsid w:val="007725F1"/>
    <w:rsid w:val="00AE5D2B"/>
    <w:rsid w:val="00C97E03"/>
    <w:rsid w:val="00E465EE"/>
    <w:rsid w:val="00ED44CF"/>
    <w:rsid w:val="00F8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88E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4F588E"/>
  </w:style>
  <w:style w:type="paragraph" w:styleId="a5">
    <w:name w:val="No Spacing"/>
    <w:link w:val="a4"/>
    <w:qFormat/>
    <w:rsid w:val="004F588E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5A5D9F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D9F"/>
    <w:pPr>
      <w:widowControl w:val="0"/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5">
    <w:name w:val="Основной текст (5)_"/>
    <w:basedOn w:val="a0"/>
    <w:link w:val="50"/>
    <w:rsid w:val="00AE5D2B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5D2B"/>
    <w:pPr>
      <w:widowControl w:val="0"/>
      <w:shd w:val="clear" w:color="auto" w:fill="FFFFFF"/>
      <w:spacing w:before="2760" w:after="660" w:line="0" w:lineRule="atLeast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1">
    <w:name w:val="Заголовок №1_"/>
    <w:basedOn w:val="a0"/>
    <w:link w:val="10"/>
    <w:rsid w:val="00AE5D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E5D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E5D2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E5D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AE5D2B"/>
    <w:pPr>
      <w:widowControl w:val="0"/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E5D2B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E5D2B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E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5D2B"/>
  </w:style>
  <w:style w:type="paragraph" w:styleId="a8">
    <w:name w:val="footer"/>
    <w:basedOn w:val="a"/>
    <w:link w:val="a9"/>
    <w:uiPriority w:val="99"/>
    <w:semiHidden/>
    <w:unhideWhenUsed/>
    <w:rsid w:val="00AE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5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akovo-r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DA3E-CEA7-4B61-8E55-BBE096D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2009-03-12T01:58:00Z</dcterms:created>
  <dcterms:modified xsi:type="dcterms:W3CDTF">2009-03-09T01:44:00Z</dcterms:modified>
</cp:coreProperties>
</file>