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2" w:rsidRPr="003961B2" w:rsidRDefault="00E1253C" w:rsidP="00FC2772">
      <w:pPr>
        <w:jc w:val="center"/>
        <w:rPr>
          <w:rFonts w:ascii="Arial" w:hAnsi="Arial" w:cs="Arial"/>
          <w:b/>
          <w:sz w:val="32"/>
          <w:szCs w:val="32"/>
        </w:rPr>
      </w:pPr>
      <w:r w:rsidRPr="003961B2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EB77E4" w:rsidRPr="003961B2">
        <w:rPr>
          <w:rFonts w:ascii="Arial" w:hAnsi="Arial" w:cs="Arial"/>
          <w:b/>
          <w:sz w:val="32"/>
          <w:szCs w:val="32"/>
        </w:rPr>
        <w:t>ШУМАКОВСКОГО</w:t>
      </w:r>
      <w:r w:rsidR="00FC2772" w:rsidRPr="003961B2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FC2772" w:rsidRPr="003961B2" w:rsidRDefault="00FC2772" w:rsidP="00FC2772">
      <w:pPr>
        <w:jc w:val="center"/>
        <w:rPr>
          <w:rFonts w:ascii="Arial" w:hAnsi="Arial" w:cs="Arial"/>
          <w:b/>
          <w:sz w:val="32"/>
          <w:szCs w:val="32"/>
        </w:rPr>
      </w:pPr>
      <w:r w:rsidRPr="003961B2">
        <w:rPr>
          <w:rFonts w:ascii="Arial" w:hAnsi="Arial" w:cs="Arial"/>
          <w:b/>
          <w:sz w:val="32"/>
          <w:szCs w:val="32"/>
        </w:rPr>
        <w:t>КУРСКОГО  РАЙОНА  КУРСКОЙ   ОБЛАСТИ</w:t>
      </w:r>
    </w:p>
    <w:p w:rsidR="00FC2772" w:rsidRPr="003961B2" w:rsidRDefault="00FC2772" w:rsidP="00FC2772">
      <w:pPr>
        <w:jc w:val="center"/>
        <w:rPr>
          <w:rFonts w:ascii="Arial" w:hAnsi="Arial" w:cs="Arial"/>
          <w:b/>
          <w:sz w:val="32"/>
          <w:szCs w:val="32"/>
        </w:rPr>
      </w:pPr>
    </w:p>
    <w:p w:rsidR="00FC2772" w:rsidRPr="003961B2" w:rsidRDefault="003961B2" w:rsidP="00FC2772">
      <w:pPr>
        <w:jc w:val="center"/>
        <w:rPr>
          <w:rFonts w:ascii="Arial" w:hAnsi="Arial" w:cs="Arial"/>
          <w:b/>
          <w:sz w:val="32"/>
          <w:szCs w:val="32"/>
        </w:rPr>
      </w:pPr>
      <w:r w:rsidRPr="003961B2">
        <w:rPr>
          <w:rFonts w:ascii="Arial" w:hAnsi="Arial" w:cs="Arial"/>
          <w:b/>
          <w:sz w:val="32"/>
          <w:szCs w:val="32"/>
        </w:rPr>
        <w:t>ПОСТАНОВЛ</w:t>
      </w:r>
      <w:r w:rsidR="00FC2772" w:rsidRPr="003961B2">
        <w:rPr>
          <w:rFonts w:ascii="Arial" w:hAnsi="Arial" w:cs="Arial"/>
          <w:b/>
          <w:sz w:val="32"/>
          <w:szCs w:val="32"/>
        </w:rPr>
        <w:t>ЕНИЕ</w:t>
      </w:r>
    </w:p>
    <w:p w:rsidR="00FC2772" w:rsidRPr="003961B2" w:rsidRDefault="00FC2772" w:rsidP="00FC2772">
      <w:pPr>
        <w:rPr>
          <w:rFonts w:ascii="Arial" w:hAnsi="Arial" w:cs="Arial"/>
          <w:sz w:val="28"/>
          <w:szCs w:val="28"/>
        </w:rPr>
      </w:pPr>
    </w:p>
    <w:p w:rsidR="00FC2772" w:rsidRPr="003961B2" w:rsidRDefault="0053372D" w:rsidP="00FC27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3961B2" w:rsidRPr="003961B2">
        <w:rPr>
          <w:rFonts w:ascii="Arial" w:hAnsi="Arial" w:cs="Arial"/>
          <w:b/>
          <w:sz w:val="32"/>
          <w:szCs w:val="32"/>
        </w:rPr>
        <w:t xml:space="preserve"> </w:t>
      </w:r>
      <w:r w:rsidR="00E1253C" w:rsidRPr="003961B2">
        <w:rPr>
          <w:rFonts w:ascii="Arial" w:hAnsi="Arial" w:cs="Arial"/>
          <w:b/>
          <w:sz w:val="32"/>
          <w:szCs w:val="32"/>
        </w:rPr>
        <w:t>«</w:t>
      </w:r>
      <w:r w:rsidR="003961B2" w:rsidRPr="003961B2">
        <w:rPr>
          <w:rFonts w:ascii="Arial" w:hAnsi="Arial" w:cs="Arial"/>
          <w:b/>
          <w:sz w:val="32"/>
          <w:szCs w:val="32"/>
        </w:rPr>
        <w:t>26</w:t>
      </w:r>
      <w:r w:rsidR="00E1253C" w:rsidRPr="003961B2">
        <w:rPr>
          <w:rFonts w:ascii="Arial" w:hAnsi="Arial" w:cs="Arial"/>
          <w:b/>
          <w:sz w:val="32"/>
          <w:szCs w:val="32"/>
        </w:rPr>
        <w:t xml:space="preserve"> » </w:t>
      </w:r>
      <w:r w:rsidR="003961B2" w:rsidRPr="003961B2">
        <w:rPr>
          <w:rFonts w:ascii="Arial" w:hAnsi="Arial" w:cs="Arial"/>
          <w:b/>
          <w:sz w:val="32"/>
          <w:szCs w:val="32"/>
        </w:rPr>
        <w:t>октября 2020</w:t>
      </w:r>
      <w:r w:rsidR="00E1253C" w:rsidRPr="003961B2">
        <w:rPr>
          <w:rFonts w:ascii="Arial" w:hAnsi="Arial" w:cs="Arial"/>
          <w:b/>
          <w:sz w:val="32"/>
          <w:szCs w:val="32"/>
        </w:rPr>
        <w:t xml:space="preserve"> года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1253C" w:rsidRPr="003961B2">
        <w:rPr>
          <w:rFonts w:ascii="Arial" w:hAnsi="Arial" w:cs="Arial"/>
          <w:b/>
          <w:sz w:val="32"/>
          <w:szCs w:val="32"/>
        </w:rPr>
        <w:t xml:space="preserve">  №</w:t>
      </w:r>
      <w:r w:rsidR="00F24DB7" w:rsidRPr="003961B2">
        <w:rPr>
          <w:rFonts w:ascii="Arial" w:hAnsi="Arial" w:cs="Arial"/>
          <w:b/>
          <w:sz w:val="32"/>
          <w:szCs w:val="32"/>
        </w:rPr>
        <w:t xml:space="preserve"> </w:t>
      </w:r>
      <w:r w:rsidR="0031465C" w:rsidRPr="003961B2">
        <w:rPr>
          <w:rFonts w:ascii="Arial" w:hAnsi="Arial" w:cs="Arial"/>
          <w:b/>
          <w:sz w:val="32"/>
          <w:szCs w:val="32"/>
        </w:rPr>
        <w:t xml:space="preserve"> </w:t>
      </w:r>
      <w:r w:rsidR="003961B2" w:rsidRPr="003961B2">
        <w:rPr>
          <w:rFonts w:ascii="Arial" w:hAnsi="Arial" w:cs="Arial"/>
          <w:b/>
          <w:sz w:val="32"/>
          <w:szCs w:val="32"/>
        </w:rPr>
        <w:t>48</w:t>
      </w:r>
    </w:p>
    <w:p w:rsidR="00FC2772" w:rsidRPr="003961B2" w:rsidRDefault="00FC2772" w:rsidP="00FC2772">
      <w:pPr>
        <w:jc w:val="center"/>
        <w:rPr>
          <w:rFonts w:ascii="Arial" w:hAnsi="Arial" w:cs="Arial"/>
          <w:sz w:val="32"/>
          <w:szCs w:val="32"/>
        </w:rPr>
      </w:pPr>
    </w:p>
    <w:p w:rsidR="00FC2772" w:rsidRPr="003961B2" w:rsidRDefault="00FC2772" w:rsidP="00FC2772">
      <w:pPr>
        <w:ind w:right="-1" w:firstLine="708"/>
        <w:jc w:val="center"/>
        <w:rPr>
          <w:rFonts w:ascii="Arial" w:hAnsi="Arial" w:cs="Arial"/>
          <w:b/>
          <w:sz w:val="28"/>
          <w:szCs w:val="28"/>
        </w:rPr>
      </w:pPr>
      <w:r w:rsidRPr="003961B2">
        <w:rPr>
          <w:rFonts w:ascii="Arial" w:hAnsi="Arial" w:cs="Arial"/>
          <w:b/>
          <w:sz w:val="28"/>
          <w:szCs w:val="28"/>
        </w:rPr>
        <w:t>Об одобрении    проекта</w:t>
      </w:r>
      <w:r w:rsidR="00E1253C" w:rsidRPr="003961B2">
        <w:rPr>
          <w:rFonts w:ascii="Arial" w:hAnsi="Arial" w:cs="Arial"/>
          <w:b/>
          <w:sz w:val="28"/>
          <w:szCs w:val="28"/>
        </w:rPr>
        <w:t xml:space="preserve">  бюджетного прогноза </w:t>
      </w:r>
      <w:r w:rsidR="00EB77E4" w:rsidRPr="003961B2">
        <w:rPr>
          <w:rFonts w:ascii="Arial" w:hAnsi="Arial" w:cs="Arial"/>
          <w:b/>
          <w:sz w:val="28"/>
          <w:szCs w:val="28"/>
        </w:rPr>
        <w:t>Шумаковского</w:t>
      </w:r>
      <w:r w:rsidRPr="003961B2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 области</w:t>
      </w:r>
    </w:p>
    <w:p w:rsidR="00FC2772" w:rsidRPr="003961B2" w:rsidRDefault="00FC2772" w:rsidP="00FC2772">
      <w:pPr>
        <w:ind w:right="-1" w:firstLine="708"/>
        <w:jc w:val="center"/>
        <w:rPr>
          <w:rFonts w:ascii="Arial" w:hAnsi="Arial" w:cs="Arial"/>
          <w:b/>
          <w:sz w:val="28"/>
          <w:szCs w:val="28"/>
        </w:rPr>
      </w:pPr>
      <w:r w:rsidRPr="003961B2">
        <w:rPr>
          <w:rFonts w:ascii="Arial" w:hAnsi="Arial" w:cs="Arial"/>
          <w:b/>
          <w:sz w:val="28"/>
          <w:szCs w:val="28"/>
        </w:rPr>
        <w:t xml:space="preserve"> на период </w:t>
      </w:r>
      <w:r w:rsidR="00926455" w:rsidRPr="003961B2">
        <w:rPr>
          <w:rFonts w:ascii="Arial" w:hAnsi="Arial" w:cs="Arial"/>
          <w:b/>
          <w:sz w:val="28"/>
          <w:szCs w:val="28"/>
        </w:rPr>
        <w:t>20</w:t>
      </w:r>
      <w:r w:rsidR="0022553A" w:rsidRPr="003961B2">
        <w:rPr>
          <w:rFonts w:ascii="Arial" w:hAnsi="Arial" w:cs="Arial"/>
          <w:b/>
          <w:sz w:val="28"/>
          <w:szCs w:val="28"/>
        </w:rPr>
        <w:t>2</w:t>
      </w:r>
      <w:r w:rsidR="003961B2" w:rsidRPr="003961B2">
        <w:rPr>
          <w:rFonts w:ascii="Arial" w:hAnsi="Arial" w:cs="Arial"/>
          <w:b/>
          <w:sz w:val="28"/>
          <w:szCs w:val="28"/>
        </w:rPr>
        <w:t>1</w:t>
      </w:r>
      <w:r w:rsidR="00926455" w:rsidRPr="003961B2">
        <w:rPr>
          <w:rFonts w:ascii="Arial" w:hAnsi="Arial" w:cs="Arial"/>
          <w:b/>
          <w:sz w:val="28"/>
          <w:szCs w:val="28"/>
        </w:rPr>
        <w:t>-</w:t>
      </w:r>
      <w:r w:rsidRPr="003961B2">
        <w:rPr>
          <w:rFonts w:ascii="Arial" w:hAnsi="Arial" w:cs="Arial"/>
          <w:b/>
          <w:sz w:val="28"/>
          <w:szCs w:val="28"/>
        </w:rPr>
        <w:t>202</w:t>
      </w:r>
      <w:r w:rsidR="003961B2" w:rsidRPr="003961B2">
        <w:rPr>
          <w:rFonts w:ascii="Arial" w:hAnsi="Arial" w:cs="Arial"/>
          <w:b/>
          <w:sz w:val="28"/>
          <w:szCs w:val="28"/>
        </w:rPr>
        <w:t>3</w:t>
      </w:r>
      <w:r w:rsidRPr="003961B2">
        <w:rPr>
          <w:rFonts w:ascii="Arial" w:hAnsi="Arial" w:cs="Arial"/>
          <w:b/>
          <w:sz w:val="28"/>
          <w:szCs w:val="28"/>
        </w:rPr>
        <w:t xml:space="preserve"> год</w:t>
      </w:r>
      <w:r w:rsidR="00926455" w:rsidRPr="003961B2">
        <w:rPr>
          <w:rFonts w:ascii="Arial" w:hAnsi="Arial" w:cs="Arial"/>
          <w:b/>
          <w:sz w:val="28"/>
          <w:szCs w:val="28"/>
        </w:rPr>
        <w:t>ов</w:t>
      </w:r>
      <w:r w:rsidRPr="003961B2">
        <w:rPr>
          <w:rFonts w:ascii="Arial" w:hAnsi="Arial" w:cs="Arial"/>
          <w:b/>
          <w:sz w:val="28"/>
          <w:szCs w:val="28"/>
        </w:rPr>
        <w:t>.</w:t>
      </w:r>
    </w:p>
    <w:p w:rsidR="00FC2772" w:rsidRPr="003961B2" w:rsidRDefault="00FC2772" w:rsidP="00FC2772">
      <w:pPr>
        <w:jc w:val="center"/>
        <w:rPr>
          <w:rFonts w:ascii="Arial" w:hAnsi="Arial" w:cs="Arial"/>
          <w:sz w:val="32"/>
          <w:szCs w:val="32"/>
        </w:rPr>
      </w:pPr>
    </w:p>
    <w:p w:rsidR="00FC2772" w:rsidRPr="003961B2" w:rsidRDefault="00FC2772" w:rsidP="00FC2772">
      <w:pPr>
        <w:pStyle w:val="ConsPlusNormal"/>
        <w:spacing w:line="22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>В соответствии со статьей 170.1 Бюджетного кодекса Российской Федерации, статьей 13.1 «Положения о бюджетном процессе в мун</w:t>
      </w:r>
      <w:r w:rsidR="00E1253C" w:rsidRPr="003961B2">
        <w:rPr>
          <w:rFonts w:ascii="Arial" w:hAnsi="Arial" w:cs="Arial"/>
          <w:sz w:val="28"/>
          <w:szCs w:val="28"/>
        </w:rPr>
        <w:t xml:space="preserve">иципальном образовании </w:t>
      </w:r>
      <w:r w:rsidR="00EB77E4" w:rsidRPr="003961B2">
        <w:rPr>
          <w:rFonts w:ascii="Arial" w:hAnsi="Arial" w:cs="Arial"/>
          <w:sz w:val="28"/>
          <w:szCs w:val="28"/>
        </w:rPr>
        <w:t>Шумаковский</w:t>
      </w:r>
      <w:r w:rsidRPr="003961B2">
        <w:rPr>
          <w:rFonts w:ascii="Arial" w:hAnsi="Arial" w:cs="Arial"/>
          <w:sz w:val="28"/>
          <w:szCs w:val="28"/>
        </w:rPr>
        <w:t xml:space="preserve"> сельсовет Курского района Курской области, Порядком разработк</w:t>
      </w:r>
      <w:r w:rsidR="00E1253C" w:rsidRPr="003961B2">
        <w:rPr>
          <w:rFonts w:ascii="Arial" w:hAnsi="Arial" w:cs="Arial"/>
          <w:sz w:val="28"/>
          <w:szCs w:val="28"/>
        </w:rPr>
        <w:t xml:space="preserve">и бюджетного прогноза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Pr="003961B2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на долгосрочный период, утвержденным постано</w:t>
      </w:r>
      <w:r w:rsidR="00E1253C" w:rsidRPr="003961B2">
        <w:rPr>
          <w:rFonts w:ascii="Arial" w:hAnsi="Arial" w:cs="Arial"/>
          <w:sz w:val="28"/>
          <w:szCs w:val="28"/>
        </w:rPr>
        <w:t xml:space="preserve">влением Администрации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Pr="003961B2">
        <w:rPr>
          <w:rFonts w:ascii="Arial" w:hAnsi="Arial" w:cs="Arial"/>
          <w:sz w:val="28"/>
          <w:szCs w:val="28"/>
        </w:rPr>
        <w:t xml:space="preserve"> сельсовета Курского</w:t>
      </w:r>
      <w:r w:rsidR="00EB77E4" w:rsidRPr="003961B2">
        <w:rPr>
          <w:rFonts w:ascii="Arial" w:hAnsi="Arial" w:cs="Arial"/>
          <w:sz w:val="28"/>
          <w:szCs w:val="28"/>
        </w:rPr>
        <w:t xml:space="preserve"> района Курской области от 18</w:t>
      </w:r>
      <w:r w:rsidR="00E1253C" w:rsidRPr="003961B2">
        <w:rPr>
          <w:rFonts w:ascii="Arial" w:hAnsi="Arial" w:cs="Arial"/>
          <w:sz w:val="28"/>
          <w:szCs w:val="28"/>
        </w:rPr>
        <w:t>.</w:t>
      </w:r>
      <w:r w:rsidR="00EB77E4" w:rsidRPr="003961B2">
        <w:rPr>
          <w:rFonts w:ascii="Arial" w:hAnsi="Arial" w:cs="Arial"/>
          <w:sz w:val="28"/>
          <w:szCs w:val="28"/>
        </w:rPr>
        <w:t>05</w:t>
      </w:r>
      <w:r w:rsidR="00E1253C" w:rsidRPr="003961B2">
        <w:rPr>
          <w:rFonts w:ascii="Arial" w:hAnsi="Arial" w:cs="Arial"/>
          <w:sz w:val="28"/>
          <w:szCs w:val="28"/>
        </w:rPr>
        <w:t>.2015 года № </w:t>
      </w:r>
      <w:r w:rsidR="00EB77E4" w:rsidRPr="003961B2">
        <w:rPr>
          <w:rFonts w:ascii="Arial" w:hAnsi="Arial" w:cs="Arial"/>
          <w:sz w:val="28"/>
          <w:szCs w:val="28"/>
        </w:rPr>
        <w:t>47</w:t>
      </w:r>
      <w:r w:rsidRPr="003961B2">
        <w:rPr>
          <w:rFonts w:ascii="Arial" w:hAnsi="Arial" w:cs="Arial"/>
          <w:sz w:val="28"/>
          <w:szCs w:val="28"/>
        </w:rPr>
        <w:t>:</w:t>
      </w:r>
    </w:p>
    <w:p w:rsidR="00FC2772" w:rsidRPr="003961B2" w:rsidRDefault="00FC2772" w:rsidP="00FC2772">
      <w:pPr>
        <w:pStyle w:val="ConsPlusNormal"/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>1. Одобрить прилагаемый проект бюджетного прогн</w:t>
      </w:r>
      <w:r w:rsidR="00E1253C" w:rsidRPr="003961B2">
        <w:rPr>
          <w:rFonts w:ascii="Arial" w:hAnsi="Arial" w:cs="Arial"/>
          <w:sz w:val="28"/>
          <w:szCs w:val="28"/>
        </w:rPr>
        <w:t xml:space="preserve">оза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Pr="003961B2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на период </w:t>
      </w:r>
      <w:r w:rsidR="0022553A" w:rsidRPr="003961B2">
        <w:rPr>
          <w:rFonts w:ascii="Arial" w:hAnsi="Arial" w:cs="Arial"/>
          <w:sz w:val="28"/>
          <w:szCs w:val="28"/>
        </w:rPr>
        <w:t>202</w:t>
      </w:r>
      <w:r w:rsidR="003961B2" w:rsidRPr="003961B2">
        <w:rPr>
          <w:rFonts w:ascii="Arial" w:hAnsi="Arial" w:cs="Arial"/>
          <w:sz w:val="28"/>
          <w:szCs w:val="28"/>
        </w:rPr>
        <w:t>1</w:t>
      </w:r>
      <w:r w:rsidR="0022553A" w:rsidRPr="003961B2">
        <w:rPr>
          <w:rFonts w:ascii="Arial" w:hAnsi="Arial" w:cs="Arial"/>
          <w:sz w:val="28"/>
          <w:szCs w:val="28"/>
        </w:rPr>
        <w:t>-202</w:t>
      </w:r>
      <w:r w:rsidR="003961B2" w:rsidRPr="003961B2">
        <w:rPr>
          <w:rFonts w:ascii="Arial" w:hAnsi="Arial" w:cs="Arial"/>
          <w:sz w:val="28"/>
          <w:szCs w:val="28"/>
        </w:rPr>
        <w:t>3</w:t>
      </w:r>
      <w:r w:rsidR="0022553A" w:rsidRPr="003961B2">
        <w:rPr>
          <w:rFonts w:ascii="Arial" w:hAnsi="Arial" w:cs="Arial"/>
          <w:sz w:val="28"/>
          <w:szCs w:val="28"/>
        </w:rPr>
        <w:t xml:space="preserve"> </w:t>
      </w:r>
      <w:r w:rsidRPr="003961B2">
        <w:rPr>
          <w:rFonts w:ascii="Arial" w:hAnsi="Arial" w:cs="Arial"/>
          <w:sz w:val="28"/>
          <w:szCs w:val="28"/>
        </w:rPr>
        <w:t>год</w:t>
      </w:r>
      <w:r w:rsidR="00926455" w:rsidRPr="003961B2">
        <w:rPr>
          <w:rFonts w:ascii="Arial" w:hAnsi="Arial" w:cs="Arial"/>
          <w:sz w:val="28"/>
          <w:szCs w:val="28"/>
        </w:rPr>
        <w:t>ов</w:t>
      </w:r>
      <w:r w:rsidRPr="003961B2">
        <w:rPr>
          <w:rFonts w:ascii="Arial" w:hAnsi="Arial" w:cs="Arial"/>
          <w:sz w:val="28"/>
          <w:szCs w:val="28"/>
        </w:rPr>
        <w:t>.</w:t>
      </w:r>
    </w:p>
    <w:p w:rsidR="00FC2772" w:rsidRPr="003961B2" w:rsidRDefault="00E1253C" w:rsidP="00FC2772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 xml:space="preserve">2. Администрации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="00FC2772" w:rsidRPr="003961B2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обеспечить представление проекта</w:t>
      </w:r>
      <w:r w:rsidRPr="003961B2">
        <w:rPr>
          <w:rFonts w:ascii="Arial" w:hAnsi="Arial" w:cs="Arial"/>
          <w:sz w:val="28"/>
          <w:szCs w:val="28"/>
        </w:rPr>
        <w:t xml:space="preserve"> бюджетного прогноза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="00990AC4" w:rsidRPr="003961B2">
        <w:rPr>
          <w:rFonts w:ascii="Arial" w:hAnsi="Arial" w:cs="Arial"/>
          <w:sz w:val="28"/>
          <w:szCs w:val="28"/>
        </w:rPr>
        <w:t xml:space="preserve"> </w:t>
      </w:r>
      <w:r w:rsidR="00FC2772" w:rsidRPr="003961B2">
        <w:rPr>
          <w:rFonts w:ascii="Arial" w:hAnsi="Arial" w:cs="Arial"/>
          <w:sz w:val="28"/>
          <w:szCs w:val="28"/>
        </w:rPr>
        <w:t xml:space="preserve">сельсовета Курского района Курской области на период </w:t>
      </w:r>
      <w:r w:rsidR="0022553A" w:rsidRPr="003961B2">
        <w:rPr>
          <w:rFonts w:ascii="Arial" w:hAnsi="Arial" w:cs="Arial"/>
          <w:sz w:val="28"/>
          <w:szCs w:val="28"/>
        </w:rPr>
        <w:t>202</w:t>
      </w:r>
      <w:r w:rsidR="003961B2" w:rsidRPr="003961B2">
        <w:rPr>
          <w:rFonts w:ascii="Arial" w:hAnsi="Arial" w:cs="Arial"/>
          <w:sz w:val="28"/>
          <w:szCs w:val="28"/>
        </w:rPr>
        <w:t>1</w:t>
      </w:r>
      <w:r w:rsidR="0022553A" w:rsidRPr="003961B2">
        <w:rPr>
          <w:rFonts w:ascii="Arial" w:hAnsi="Arial" w:cs="Arial"/>
          <w:sz w:val="28"/>
          <w:szCs w:val="28"/>
        </w:rPr>
        <w:t>-202</w:t>
      </w:r>
      <w:r w:rsidR="003961B2" w:rsidRPr="003961B2">
        <w:rPr>
          <w:rFonts w:ascii="Arial" w:hAnsi="Arial" w:cs="Arial"/>
          <w:sz w:val="28"/>
          <w:szCs w:val="28"/>
        </w:rPr>
        <w:t>3</w:t>
      </w:r>
      <w:r w:rsidR="0022553A" w:rsidRPr="003961B2">
        <w:rPr>
          <w:rFonts w:ascii="Arial" w:hAnsi="Arial" w:cs="Arial"/>
          <w:sz w:val="28"/>
          <w:szCs w:val="28"/>
        </w:rPr>
        <w:t xml:space="preserve"> </w:t>
      </w:r>
      <w:r w:rsidR="00926455" w:rsidRPr="003961B2">
        <w:rPr>
          <w:rFonts w:ascii="Arial" w:hAnsi="Arial" w:cs="Arial"/>
          <w:sz w:val="28"/>
          <w:szCs w:val="28"/>
        </w:rPr>
        <w:t xml:space="preserve"> годов  </w:t>
      </w:r>
      <w:r w:rsidRPr="003961B2">
        <w:rPr>
          <w:rFonts w:ascii="Arial" w:hAnsi="Arial" w:cs="Arial"/>
          <w:sz w:val="28"/>
          <w:szCs w:val="28"/>
        </w:rPr>
        <w:t xml:space="preserve">Собранию депутатов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="00FC2772" w:rsidRPr="003961B2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одновременно с проек</w:t>
      </w:r>
      <w:r w:rsidRPr="003961B2">
        <w:rPr>
          <w:rFonts w:ascii="Arial" w:hAnsi="Arial" w:cs="Arial"/>
          <w:sz w:val="28"/>
          <w:szCs w:val="28"/>
        </w:rPr>
        <w:t xml:space="preserve">том решения о бюджете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="00FC2772" w:rsidRPr="003961B2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на </w:t>
      </w:r>
      <w:r w:rsidR="0022553A" w:rsidRPr="003961B2">
        <w:rPr>
          <w:rFonts w:ascii="Arial" w:hAnsi="Arial" w:cs="Arial"/>
          <w:sz w:val="28"/>
          <w:szCs w:val="28"/>
        </w:rPr>
        <w:t>202</w:t>
      </w:r>
      <w:r w:rsidR="003961B2" w:rsidRPr="003961B2">
        <w:rPr>
          <w:rFonts w:ascii="Arial" w:hAnsi="Arial" w:cs="Arial"/>
          <w:sz w:val="28"/>
          <w:szCs w:val="28"/>
        </w:rPr>
        <w:t>1</w:t>
      </w:r>
      <w:r w:rsidR="00926455" w:rsidRPr="003961B2">
        <w:rPr>
          <w:rFonts w:ascii="Arial" w:hAnsi="Arial" w:cs="Arial"/>
          <w:sz w:val="28"/>
          <w:szCs w:val="28"/>
        </w:rPr>
        <w:t xml:space="preserve"> год и</w:t>
      </w:r>
      <w:r w:rsidR="003961B2" w:rsidRPr="003961B2">
        <w:rPr>
          <w:rFonts w:ascii="Arial" w:hAnsi="Arial" w:cs="Arial"/>
          <w:sz w:val="28"/>
          <w:szCs w:val="28"/>
        </w:rPr>
        <w:t xml:space="preserve"> на</w:t>
      </w:r>
      <w:r w:rsidR="00926455" w:rsidRPr="003961B2">
        <w:rPr>
          <w:rFonts w:ascii="Arial" w:hAnsi="Arial" w:cs="Arial"/>
          <w:sz w:val="28"/>
          <w:szCs w:val="28"/>
        </w:rPr>
        <w:t xml:space="preserve"> плановый период 202</w:t>
      </w:r>
      <w:r w:rsidR="003961B2" w:rsidRPr="003961B2">
        <w:rPr>
          <w:rFonts w:ascii="Arial" w:hAnsi="Arial" w:cs="Arial"/>
          <w:sz w:val="28"/>
          <w:szCs w:val="28"/>
        </w:rPr>
        <w:t>2</w:t>
      </w:r>
      <w:r w:rsidR="00FC2772" w:rsidRPr="003961B2">
        <w:rPr>
          <w:rFonts w:ascii="Arial" w:hAnsi="Arial" w:cs="Arial"/>
          <w:sz w:val="28"/>
          <w:szCs w:val="28"/>
        </w:rPr>
        <w:t xml:space="preserve"> и 20</w:t>
      </w:r>
      <w:r w:rsidR="003C74BC" w:rsidRPr="003961B2">
        <w:rPr>
          <w:rFonts w:ascii="Arial" w:hAnsi="Arial" w:cs="Arial"/>
          <w:sz w:val="28"/>
          <w:szCs w:val="28"/>
        </w:rPr>
        <w:t>2</w:t>
      </w:r>
      <w:r w:rsidR="003961B2" w:rsidRPr="003961B2">
        <w:rPr>
          <w:rFonts w:ascii="Arial" w:hAnsi="Arial" w:cs="Arial"/>
          <w:sz w:val="28"/>
          <w:szCs w:val="28"/>
        </w:rPr>
        <w:t>3</w:t>
      </w:r>
      <w:r w:rsidR="00FC2772" w:rsidRPr="003961B2">
        <w:rPr>
          <w:rFonts w:ascii="Arial" w:hAnsi="Arial" w:cs="Arial"/>
          <w:sz w:val="28"/>
          <w:szCs w:val="28"/>
        </w:rPr>
        <w:t xml:space="preserve"> годов.</w:t>
      </w:r>
    </w:p>
    <w:p w:rsidR="00FC2772" w:rsidRPr="003961B2" w:rsidRDefault="00EB77E4" w:rsidP="00FC277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 xml:space="preserve"> 3</w:t>
      </w:r>
      <w:r w:rsidR="00FC2772" w:rsidRPr="003961B2">
        <w:rPr>
          <w:rFonts w:ascii="Arial" w:hAnsi="Arial" w:cs="Arial"/>
          <w:sz w:val="28"/>
          <w:szCs w:val="28"/>
        </w:rPr>
        <w:t xml:space="preserve">.  Контроль за исполнением  настоящего </w:t>
      </w:r>
      <w:r w:rsidR="0053372D">
        <w:rPr>
          <w:rFonts w:ascii="Arial" w:hAnsi="Arial" w:cs="Arial"/>
          <w:sz w:val="28"/>
          <w:szCs w:val="28"/>
        </w:rPr>
        <w:t>постановления</w:t>
      </w:r>
      <w:r w:rsidR="00FC2772" w:rsidRPr="003961B2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FC2772" w:rsidRPr="003961B2" w:rsidRDefault="00FC2772" w:rsidP="00FC277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ab/>
      </w:r>
      <w:r w:rsidR="00EB77E4" w:rsidRPr="003961B2">
        <w:rPr>
          <w:rFonts w:ascii="Arial" w:hAnsi="Arial" w:cs="Arial"/>
          <w:sz w:val="28"/>
          <w:szCs w:val="28"/>
        </w:rPr>
        <w:t>4</w:t>
      </w:r>
      <w:r w:rsidRPr="003961B2">
        <w:rPr>
          <w:rFonts w:ascii="Arial" w:hAnsi="Arial" w:cs="Arial"/>
          <w:sz w:val="28"/>
          <w:szCs w:val="28"/>
        </w:rPr>
        <w:t xml:space="preserve">. Настоящее </w:t>
      </w:r>
      <w:r w:rsidR="0053372D">
        <w:rPr>
          <w:rFonts w:ascii="Arial" w:hAnsi="Arial" w:cs="Arial"/>
          <w:sz w:val="28"/>
          <w:szCs w:val="28"/>
        </w:rPr>
        <w:t>постановление</w:t>
      </w:r>
      <w:r w:rsidRPr="003961B2">
        <w:rPr>
          <w:rFonts w:ascii="Arial" w:hAnsi="Arial" w:cs="Arial"/>
          <w:sz w:val="28"/>
          <w:szCs w:val="28"/>
        </w:rPr>
        <w:t xml:space="preserve"> вступает в силу со дня его подписания.</w:t>
      </w:r>
    </w:p>
    <w:p w:rsidR="00FC2772" w:rsidRPr="003961B2" w:rsidRDefault="00FC2772" w:rsidP="00FC2772">
      <w:pPr>
        <w:ind w:firstLine="567"/>
        <w:rPr>
          <w:rFonts w:ascii="Arial" w:hAnsi="Arial" w:cs="Arial"/>
          <w:sz w:val="28"/>
          <w:szCs w:val="28"/>
        </w:rPr>
      </w:pPr>
    </w:p>
    <w:p w:rsidR="00EB77E4" w:rsidRPr="003961B2" w:rsidRDefault="00EB77E4" w:rsidP="00FC2772">
      <w:pPr>
        <w:ind w:firstLine="567"/>
        <w:rPr>
          <w:rFonts w:ascii="Arial" w:hAnsi="Arial" w:cs="Arial"/>
          <w:sz w:val="28"/>
          <w:szCs w:val="28"/>
        </w:rPr>
      </w:pPr>
    </w:p>
    <w:p w:rsidR="00EB77E4" w:rsidRPr="003961B2" w:rsidRDefault="00EB77E4" w:rsidP="00FC2772">
      <w:pPr>
        <w:ind w:firstLine="567"/>
        <w:rPr>
          <w:rFonts w:ascii="Arial" w:hAnsi="Arial" w:cs="Arial"/>
          <w:sz w:val="28"/>
          <w:szCs w:val="28"/>
        </w:rPr>
      </w:pPr>
    </w:p>
    <w:p w:rsidR="00EB77E4" w:rsidRPr="003961B2" w:rsidRDefault="00EB77E4" w:rsidP="00FC2772">
      <w:pPr>
        <w:ind w:firstLine="567"/>
        <w:rPr>
          <w:rFonts w:ascii="Arial" w:hAnsi="Arial" w:cs="Arial"/>
          <w:sz w:val="28"/>
          <w:szCs w:val="28"/>
        </w:rPr>
      </w:pPr>
    </w:p>
    <w:p w:rsidR="00FC2772" w:rsidRPr="003961B2" w:rsidRDefault="00E1253C" w:rsidP="00FC2772">
      <w:pPr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ab/>
        <w:t xml:space="preserve">Глава  </w:t>
      </w:r>
      <w:r w:rsidR="00EB77E4" w:rsidRPr="003961B2">
        <w:rPr>
          <w:rFonts w:ascii="Arial" w:hAnsi="Arial" w:cs="Arial"/>
          <w:sz w:val="28"/>
          <w:szCs w:val="28"/>
        </w:rPr>
        <w:t>Шумаковского</w:t>
      </w:r>
      <w:r w:rsidR="00FC2772" w:rsidRPr="003961B2">
        <w:rPr>
          <w:rFonts w:ascii="Arial" w:hAnsi="Arial" w:cs="Arial"/>
          <w:sz w:val="28"/>
          <w:szCs w:val="28"/>
        </w:rPr>
        <w:t xml:space="preserve"> сельсовета</w:t>
      </w:r>
    </w:p>
    <w:p w:rsidR="00FC2772" w:rsidRPr="003961B2" w:rsidRDefault="00FC2772" w:rsidP="00FC2772">
      <w:pPr>
        <w:jc w:val="both"/>
        <w:rPr>
          <w:rFonts w:ascii="Arial" w:hAnsi="Arial" w:cs="Arial"/>
          <w:sz w:val="28"/>
          <w:szCs w:val="28"/>
        </w:rPr>
      </w:pPr>
      <w:r w:rsidRPr="003961B2">
        <w:rPr>
          <w:rFonts w:ascii="Arial" w:hAnsi="Arial" w:cs="Arial"/>
          <w:sz w:val="28"/>
          <w:szCs w:val="28"/>
        </w:rPr>
        <w:t xml:space="preserve">Курского  района Курской области              </w:t>
      </w:r>
      <w:r w:rsidR="00E1253C" w:rsidRPr="003961B2">
        <w:rPr>
          <w:rFonts w:ascii="Arial" w:hAnsi="Arial" w:cs="Arial"/>
          <w:sz w:val="28"/>
          <w:szCs w:val="28"/>
        </w:rPr>
        <w:t xml:space="preserve">                    </w:t>
      </w:r>
      <w:r w:rsidR="00EB77E4" w:rsidRPr="003961B2">
        <w:rPr>
          <w:rFonts w:ascii="Arial" w:hAnsi="Arial" w:cs="Arial"/>
          <w:sz w:val="28"/>
          <w:szCs w:val="28"/>
        </w:rPr>
        <w:t>Бобынцева Н.И.</w:t>
      </w:r>
    </w:p>
    <w:p w:rsidR="00FC2772" w:rsidRPr="003961B2" w:rsidRDefault="00FC2772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</w:p>
    <w:p w:rsidR="00FC2772" w:rsidRPr="003961B2" w:rsidRDefault="00FC2772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</w:p>
    <w:p w:rsidR="00EB77E4" w:rsidRPr="003961B2" w:rsidRDefault="00EB77E4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</w:p>
    <w:p w:rsidR="00FC2772" w:rsidRPr="003961B2" w:rsidRDefault="00FC2772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</w:p>
    <w:p w:rsidR="003961B2" w:rsidRPr="003961B2" w:rsidRDefault="003961B2" w:rsidP="003961B2">
      <w:pPr>
        <w:pStyle w:val="ConsPlusNormal"/>
        <w:jc w:val="right"/>
        <w:rPr>
          <w:rFonts w:ascii="Arial" w:hAnsi="Arial" w:cs="Arial"/>
          <w:sz w:val="28"/>
          <w:szCs w:val="28"/>
        </w:rPr>
      </w:pPr>
      <w:bookmarkStart w:id="0" w:name="Par82"/>
      <w:bookmarkEnd w:id="0"/>
      <w:r w:rsidRPr="003961B2">
        <w:rPr>
          <w:rFonts w:ascii="Arial" w:hAnsi="Arial" w:cs="Arial"/>
          <w:sz w:val="28"/>
          <w:szCs w:val="28"/>
        </w:rPr>
        <w:lastRenderedPageBreak/>
        <w:t>ПРОЕКТ</w:t>
      </w: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961B2">
        <w:rPr>
          <w:rFonts w:ascii="Arial" w:hAnsi="Arial" w:cs="Arial"/>
          <w:b/>
          <w:sz w:val="28"/>
          <w:szCs w:val="28"/>
        </w:rPr>
        <w:t>БЮДЖЕТНЫЙ   ПРОГНОЗ ШУМАКОВСКОГО СЕЛЬСОВЕТА</w:t>
      </w: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961B2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961B2">
        <w:rPr>
          <w:rFonts w:ascii="Arial" w:hAnsi="Arial" w:cs="Arial"/>
          <w:b/>
          <w:sz w:val="28"/>
          <w:szCs w:val="28"/>
        </w:rPr>
        <w:t xml:space="preserve"> НА ПЕРИОД  2021-2023 ГОДОВ</w:t>
      </w:r>
    </w:p>
    <w:p w:rsidR="003961B2" w:rsidRPr="003961B2" w:rsidRDefault="003961B2" w:rsidP="003961B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61B2">
        <w:rPr>
          <w:rFonts w:ascii="Arial" w:hAnsi="Arial" w:cs="Arial"/>
          <w:sz w:val="24"/>
          <w:szCs w:val="24"/>
        </w:rPr>
        <w:t>рублей</w:t>
      </w:r>
    </w:p>
    <w:tbl>
      <w:tblPr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4525"/>
        <w:gridCol w:w="1418"/>
        <w:gridCol w:w="1417"/>
        <w:gridCol w:w="1418"/>
      </w:tblGrid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378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31" w:right="-62" w:firstLine="29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очередной год</w:t>
            </w:r>
          </w:p>
          <w:p w:rsidR="003961B2" w:rsidRPr="003961B2" w:rsidRDefault="003961B2" w:rsidP="003A1CFD">
            <w:pPr>
              <w:pStyle w:val="ConsPlusNormal"/>
              <w:ind w:left="-131" w:right="-62" w:firstLine="29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 (2021г.)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02" w:right="-62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первый год планового периода (2022г.)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02" w:right="-62"/>
              <w:jc w:val="center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второй год планового периода (2023г.)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4422154,00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2024046,00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1954086,00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bookmarkStart w:id="1" w:name="_GoBack"/>
        <w:bookmarkEnd w:id="1"/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-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1069480,00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1073472,00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1077716,00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-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5000,00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- безвозмездные поступления 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3347674,00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945574,00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871370,00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1.3.1.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- не имеющие целевого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1778191,00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855386,00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777624,00</w:t>
            </w:r>
          </w:p>
        </w:tc>
      </w:tr>
      <w:tr w:rsidR="003961B2" w:rsidRPr="003961B2" w:rsidTr="003A1CFD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1.3.2.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- имеющие целевое назначение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1569483,00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93746,00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Расходы бюджета 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4475878,00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2024046,00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1954086,00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2.1.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- за счет средств бюджета, не имеющих целевого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2906395,00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1933858,00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1860340,00</w:t>
            </w:r>
          </w:p>
        </w:tc>
      </w:tr>
      <w:tr w:rsidR="003961B2" w:rsidRPr="003961B2" w:rsidTr="003A1CFD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2.2.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1569483,00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93746,00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Дефицит (</w:t>
            </w:r>
            <w:proofErr w:type="spellStart"/>
            <w:r w:rsidRPr="003961B2">
              <w:rPr>
                <w:rFonts w:ascii="Arial" w:hAnsi="Arial" w:cs="Arial"/>
                <w:szCs w:val="22"/>
              </w:rPr>
              <w:t>профицит</w:t>
            </w:r>
            <w:proofErr w:type="spellEnd"/>
            <w:r w:rsidRPr="003961B2">
              <w:rPr>
                <w:rFonts w:ascii="Arial" w:hAnsi="Arial" w:cs="Arial"/>
                <w:szCs w:val="22"/>
              </w:rPr>
              <w:t xml:space="preserve">) бюджета </w:t>
            </w:r>
          </w:p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-53724,00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53724,00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5.1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rPr>
                <w:rFonts w:ascii="Arial" w:hAnsi="Arial" w:cs="Arial"/>
              </w:rPr>
            </w:pPr>
            <w:r w:rsidRPr="003961B2">
              <w:rPr>
                <w:rFonts w:ascii="Arial" w:hAnsi="Arial" w:cs="Arial"/>
              </w:rPr>
              <w:t>Получение  кредитов бюджетами поселений от  других бюджетов бюджетной системы  Российской  Федерации в валюте Российской 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53724,00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 xml:space="preserve">Объем муниципального долга на 1 </w:t>
            </w:r>
            <w:r w:rsidRPr="003961B2">
              <w:rPr>
                <w:rFonts w:ascii="Arial" w:hAnsi="Arial" w:cs="Arial"/>
                <w:szCs w:val="22"/>
              </w:rPr>
              <w:lastRenderedPageBreak/>
              <w:t>января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lastRenderedPageBreak/>
              <w:t>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  <w:tr w:rsidR="003961B2" w:rsidRPr="003961B2" w:rsidTr="003A1C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3961B2">
              <w:rPr>
                <w:rFonts w:ascii="Arial" w:hAnsi="Arial" w:cs="Arial"/>
                <w:szCs w:val="22"/>
              </w:rPr>
              <w:t>0,00</w:t>
            </w:r>
          </w:p>
        </w:tc>
      </w:tr>
    </w:tbl>
    <w:p w:rsidR="003961B2" w:rsidRPr="003961B2" w:rsidRDefault="003961B2" w:rsidP="003961B2">
      <w:pPr>
        <w:rPr>
          <w:rFonts w:ascii="Arial" w:hAnsi="Arial" w:cs="Arial"/>
          <w:szCs w:val="28"/>
        </w:rPr>
      </w:pP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ar286"/>
      <w:bookmarkEnd w:id="2"/>
      <w:r w:rsidRPr="003961B2">
        <w:rPr>
          <w:rFonts w:ascii="Arial" w:hAnsi="Arial" w:cs="Arial"/>
          <w:sz w:val="24"/>
          <w:szCs w:val="24"/>
        </w:rPr>
        <w:t>ПОКАЗАТЕЛИ ФИНАНСОВОГО ОБЕСПЕЧЕНИЯ</w:t>
      </w: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961B2">
        <w:rPr>
          <w:rFonts w:ascii="Arial" w:hAnsi="Arial" w:cs="Arial"/>
          <w:sz w:val="24"/>
          <w:szCs w:val="24"/>
        </w:rPr>
        <w:t xml:space="preserve">МУНИЦИПАЛЬНЫХ ПРОГРАММ ШУМАКОВСКОГО СЕЛЬСОВЕТА КУРСКОГО РАЙОНА КУРСКОЙ ОБЛАСТИ </w:t>
      </w:r>
    </w:p>
    <w:p w:rsidR="003961B2" w:rsidRPr="003961B2" w:rsidRDefault="003961B2" w:rsidP="003961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961B2">
        <w:rPr>
          <w:rFonts w:ascii="Arial" w:hAnsi="Arial" w:cs="Arial"/>
          <w:sz w:val="24"/>
          <w:szCs w:val="24"/>
        </w:rPr>
        <w:t>НА ПЕРИОД ДО 2023 ГОДА</w:t>
      </w:r>
    </w:p>
    <w:p w:rsidR="003961B2" w:rsidRPr="003961B2" w:rsidRDefault="003961B2" w:rsidP="003961B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61B2">
        <w:rPr>
          <w:rFonts w:ascii="Arial" w:hAnsi="Arial" w:cs="Arial"/>
          <w:sz w:val="24"/>
          <w:szCs w:val="24"/>
        </w:rPr>
        <w:t>рублей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4678"/>
        <w:gridCol w:w="1417"/>
        <w:gridCol w:w="1418"/>
        <w:gridCol w:w="1418"/>
      </w:tblGrid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31" w:right="-62"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  <w:p w:rsidR="003961B2" w:rsidRPr="003961B2" w:rsidRDefault="003961B2" w:rsidP="003A1CFD">
            <w:pPr>
              <w:pStyle w:val="ConsPlusNormal"/>
              <w:ind w:left="-131" w:right="-62"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 xml:space="preserve"> (2021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0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первый год планового периода (2022г.)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ind w:left="-10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второй год планового периода (2023г.)</w:t>
            </w:r>
          </w:p>
        </w:tc>
      </w:tr>
      <w:tr w:rsidR="003961B2" w:rsidRPr="003961B2" w:rsidTr="003A1CFD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4475878,00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2024046,00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1954086,00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 Шумаковского сельсовета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2550234,00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512500,00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512500,00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3961B2">
              <w:rPr>
                <w:rFonts w:ascii="Arial" w:hAnsi="Arial" w:cs="Arial"/>
                <w:bCs/>
                <w:sz w:val="24"/>
                <w:szCs w:val="24"/>
              </w:rPr>
              <w:t>«Развитие культуры в Шумаковском сельсовете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668203,00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506500,00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506500,00</w:t>
            </w:r>
          </w:p>
        </w:tc>
      </w:tr>
      <w:tr w:rsidR="003961B2" w:rsidRPr="003961B2" w:rsidTr="003A1CFD">
        <w:trPr>
          <w:trHeight w:val="1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1877031,00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napToGrid w:val="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4" w:history="1">
              <w:r w:rsidRPr="003961B2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3961B2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</w:t>
            </w:r>
            <w:r w:rsidRPr="003961B2">
              <w:rPr>
                <w:rFonts w:ascii="Arial" w:hAnsi="Arial" w:cs="Arial"/>
                <w:sz w:val="24"/>
                <w:szCs w:val="24"/>
              </w:rPr>
              <w:lastRenderedPageBreak/>
              <w:t xml:space="preserve">людей на водных объектах </w:t>
            </w:r>
            <w:r w:rsidRPr="003961B2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Шумаковском сельсовете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 </w:t>
            </w:r>
            <w:r w:rsidRPr="003961B2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961B2" w:rsidRPr="003961B2" w:rsidTr="003A1C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ind w:hanging="10"/>
              <w:jc w:val="both"/>
              <w:rPr>
                <w:rFonts w:ascii="Arial" w:hAnsi="Arial" w:cs="Arial"/>
              </w:rPr>
            </w:pPr>
            <w:r w:rsidRPr="003961B2">
              <w:rPr>
                <w:rFonts w:ascii="Arial" w:hAnsi="Arial" w:cs="Arial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 xml:space="preserve">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61B2" w:rsidRPr="003961B2" w:rsidRDefault="003961B2" w:rsidP="003A1C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61B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</w:tbl>
    <w:p w:rsidR="003961B2" w:rsidRPr="003961B2" w:rsidRDefault="003961B2" w:rsidP="003961B2">
      <w:pPr>
        <w:rPr>
          <w:rFonts w:ascii="Arial" w:hAnsi="Arial" w:cs="Arial"/>
        </w:rPr>
      </w:pPr>
    </w:p>
    <w:p w:rsidR="003961B2" w:rsidRPr="003961B2" w:rsidRDefault="003961B2" w:rsidP="003961B2">
      <w:pPr>
        <w:ind w:right="-87" w:firstLine="60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C2772" w:rsidRPr="003961B2" w:rsidRDefault="00FC2772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</w:p>
    <w:p w:rsidR="00FC2772" w:rsidRPr="003961B2" w:rsidRDefault="003728A6" w:rsidP="00FC2772">
      <w:pPr>
        <w:ind w:left="709" w:firstLine="600"/>
        <w:jc w:val="both"/>
        <w:rPr>
          <w:rFonts w:ascii="Arial" w:hAnsi="Arial" w:cs="Arial"/>
          <w:sz w:val="28"/>
          <w:szCs w:val="28"/>
        </w:rPr>
      </w:pPr>
      <w:r w:rsidRPr="003728A6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6pt;margin-top:11.2pt;width:229.25pt;height:76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" stroked="f">
            <v:textbox inset="0,0,0,0">
              <w:txbxContent>
                <w:p w:rsidR="00FC2772" w:rsidRDefault="00FC2772" w:rsidP="00FC2772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772" w:rsidRPr="003961B2" w:rsidRDefault="00FC2772" w:rsidP="00FC2772">
      <w:pPr>
        <w:ind w:left="709"/>
        <w:jc w:val="both"/>
        <w:rPr>
          <w:rFonts w:ascii="Arial" w:eastAsia="Times New Roman" w:hAnsi="Arial" w:cs="Arial"/>
          <w:sz w:val="28"/>
          <w:szCs w:val="28"/>
        </w:rPr>
      </w:pPr>
    </w:p>
    <w:p w:rsidR="00FC2772" w:rsidRPr="003961B2" w:rsidRDefault="00FC2772" w:rsidP="00FC2772">
      <w:pPr>
        <w:autoSpaceDE w:val="0"/>
        <w:ind w:firstLine="600"/>
        <w:jc w:val="both"/>
        <w:rPr>
          <w:rFonts w:ascii="Arial" w:hAnsi="Arial" w:cs="Arial"/>
          <w:sz w:val="28"/>
          <w:szCs w:val="28"/>
        </w:rPr>
      </w:pPr>
    </w:p>
    <w:sectPr w:rsidR="00FC2772" w:rsidRPr="003961B2" w:rsidSect="00F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064"/>
    <w:rsid w:val="00010A0F"/>
    <w:rsid w:val="00131E17"/>
    <w:rsid w:val="0022553A"/>
    <w:rsid w:val="00260AF2"/>
    <w:rsid w:val="00265951"/>
    <w:rsid w:val="00303DAB"/>
    <w:rsid w:val="0031465C"/>
    <w:rsid w:val="003728A6"/>
    <w:rsid w:val="0037468B"/>
    <w:rsid w:val="00390779"/>
    <w:rsid w:val="003961B2"/>
    <w:rsid w:val="003C74BC"/>
    <w:rsid w:val="004D3802"/>
    <w:rsid w:val="0053372D"/>
    <w:rsid w:val="00583064"/>
    <w:rsid w:val="005C3FBF"/>
    <w:rsid w:val="0060737E"/>
    <w:rsid w:val="006566A4"/>
    <w:rsid w:val="00733FDF"/>
    <w:rsid w:val="007F637D"/>
    <w:rsid w:val="00811439"/>
    <w:rsid w:val="00890319"/>
    <w:rsid w:val="0090492B"/>
    <w:rsid w:val="00926455"/>
    <w:rsid w:val="00934F93"/>
    <w:rsid w:val="0094499C"/>
    <w:rsid w:val="0097334F"/>
    <w:rsid w:val="00990AC4"/>
    <w:rsid w:val="009E643F"/>
    <w:rsid w:val="00B0725B"/>
    <w:rsid w:val="00BC0DFB"/>
    <w:rsid w:val="00C37E51"/>
    <w:rsid w:val="00CD0F5B"/>
    <w:rsid w:val="00D331D6"/>
    <w:rsid w:val="00DC5621"/>
    <w:rsid w:val="00DE23E4"/>
    <w:rsid w:val="00E1253C"/>
    <w:rsid w:val="00E17CCB"/>
    <w:rsid w:val="00E40FAF"/>
    <w:rsid w:val="00EB77E4"/>
    <w:rsid w:val="00F24DB7"/>
    <w:rsid w:val="00F3528E"/>
    <w:rsid w:val="00F729A2"/>
    <w:rsid w:val="00FC2772"/>
    <w:rsid w:val="00FE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772"/>
    <w:rPr>
      <w:color w:val="0066CC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C2772"/>
    <w:pPr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2772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0C8"/>
    <w:rPr>
      <w:rFonts w:ascii="Segoe UI" w:eastAsia="Arial Unicode MS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23</cp:revision>
  <cp:lastPrinted>2018-08-09T06:56:00Z</cp:lastPrinted>
  <dcterms:created xsi:type="dcterms:W3CDTF">2016-11-23T08:56:00Z</dcterms:created>
  <dcterms:modified xsi:type="dcterms:W3CDTF">2020-11-25T12:44:00Z</dcterms:modified>
</cp:coreProperties>
</file>