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center"/>
        <w:rPr>
          <w:b/>
          <w:bCs/>
          <w:sz w:val="28"/>
          <w:szCs w:val="28"/>
        </w:rPr>
      </w:pPr>
      <w:bookmarkStart w:id="0" w:name="_GoBack"/>
      <w:r w:rsidRPr="00BA3B72">
        <w:rPr>
          <w:b/>
          <w:bCs/>
          <w:sz w:val="28"/>
          <w:szCs w:val="28"/>
        </w:rPr>
        <w:t>Минтранс хочет расширить список индикаторов риска</w:t>
      </w:r>
      <w:bookmarkEnd w:id="0"/>
      <w:r w:rsidRPr="00BA3B72">
        <w:rPr>
          <w:b/>
          <w:bCs/>
          <w:sz w:val="28"/>
          <w:szCs w:val="28"/>
        </w:rPr>
        <w:t>.</w:t>
      </w:r>
    </w:p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center"/>
        <w:rPr>
          <w:sz w:val="28"/>
          <w:szCs w:val="28"/>
        </w:rPr>
      </w:pPr>
    </w:p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A3B72">
        <w:rPr>
          <w:sz w:val="28"/>
          <w:szCs w:val="28"/>
        </w:rPr>
        <w:t>Перечень показателей риска нарушений обязательных требований, которые учитываются при федеральном госконтроле на автотранспорте, городском наземном электрическом транспорте и в дорожном хозяйстве, могут дополнить еще 1 позицией.</w:t>
      </w:r>
    </w:p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A3B72">
        <w:rPr>
          <w:sz w:val="28"/>
          <w:szCs w:val="28"/>
        </w:rPr>
        <w:t>Такой проект закона находится на общественном обсуждении.</w:t>
      </w:r>
    </w:p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A3B72">
        <w:rPr>
          <w:sz w:val="28"/>
          <w:szCs w:val="28"/>
        </w:rPr>
        <w:t xml:space="preserve">Новый индикатор - ситуация, когда водителя минимум трижды за 90 календарных дней привлекли по КоАП РФ за нарушения в области безопасности дорожного движения. К ним проект относит, в частности, такие деяния: </w:t>
      </w:r>
    </w:p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A3B72">
        <w:rPr>
          <w:sz w:val="28"/>
          <w:szCs w:val="28"/>
        </w:rPr>
        <w:t xml:space="preserve">- управление ТС без прав, страхового полиса, путевого листа или товарно-транспортных документов; </w:t>
      </w:r>
    </w:p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A3B72">
        <w:rPr>
          <w:sz w:val="28"/>
          <w:szCs w:val="28"/>
        </w:rPr>
        <w:t xml:space="preserve">- нарушение правила применения ремней безопасности; </w:t>
      </w:r>
    </w:p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A3B72">
        <w:rPr>
          <w:sz w:val="28"/>
          <w:szCs w:val="28"/>
        </w:rPr>
        <w:t xml:space="preserve">- несоблюдение требований дорожных знаков либо разметки; </w:t>
      </w:r>
    </w:p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A3B72">
        <w:rPr>
          <w:sz w:val="28"/>
          <w:szCs w:val="28"/>
        </w:rPr>
        <w:t xml:space="preserve">- управление ТС с неисправностями. </w:t>
      </w:r>
    </w:p>
    <w:p w:rsidR="00BA3B72" w:rsidRPr="00BA3B72" w:rsidRDefault="00BA3B72" w:rsidP="00BA3B72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A3B72">
        <w:rPr>
          <w:sz w:val="28"/>
          <w:szCs w:val="28"/>
        </w:rPr>
        <w:t>Напоминаю, что</w:t>
      </w:r>
      <w:r>
        <w:rPr>
          <w:sz w:val="28"/>
          <w:szCs w:val="28"/>
        </w:rPr>
        <w:t>,</w:t>
      </w:r>
      <w:r w:rsidRPr="00BA3B72">
        <w:rPr>
          <w:sz w:val="28"/>
          <w:szCs w:val="28"/>
        </w:rPr>
        <w:t xml:space="preserve"> если в 2024 году выявляют индикаторы риска, по согласованию с прокуратурой внепланово могут провести ряд контрольно-надзорных мероприятий. </w:t>
      </w:r>
    </w:p>
    <w:p w:rsidR="00BA3B72" w:rsidRPr="00BA3B72" w:rsidRDefault="00BA3B72" w:rsidP="00BA3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B72" w:rsidRPr="00BA3B72" w:rsidRDefault="00BA3B72" w:rsidP="00BA3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3B72">
        <w:rPr>
          <w:rFonts w:ascii="Times New Roman" w:hAnsi="Times New Roman" w:cs="Times New Roman"/>
          <w:sz w:val="28"/>
          <w:szCs w:val="28"/>
        </w:rPr>
        <w:t>Помощник прокурора</w:t>
      </w:r>
      <w:r w:rsidRPr="00BA3B72">
        <w:rPr>
          <w:rFonts w:ascii="Times New Roman" w:hAnsi="Times New Roman" w:cs="Times New Roman"/>
          <w:sz w:val="28"/>
          <w:szCs w:val="28"/>
        </w:rPr>
        <w:t xml:space="preserve"> Курского</w:t>
      </w:r>
      <w:r w:rsidRPr="00BA3B72">
        <w:rPr>
          <w:rFonts w:ascii="Times New Roman" w:hAnsi="Times New Roman" w:cs="Times New Roman"/>
          <w:sz w:val="28"/>
          <w:szCs w:val="28"/>
        </w:rPr>
        <w:t xml:space="preserve"> района                                      Н.В. </w:t>
      </w:r>
      <w:proofErr w:type="spellStart"/>
      <w:r w:rsidRPr="00BA3B72">
        <w:rPr>
          <w:rFonts w:ascii="Times New Roman" w:hAnsi="Times New Roman" w:cs="Times New Roman"/>
          <w:sz w:val="28"/>
          <w:szCs w:val="28"/>
        </w:rPr>
        <w:t>Деренкова</w:t>
      </w:r>
      <w:proofErr w:type="spellEnd"/>
    </w:p>
    <w:p w:rsidR="00EB034A" w:rsidRDefault="00BA3B72"/>
    <w:sectPr w:rsidR="00EB0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B72"/>
    <w:rsid w:val="005552D3"/>
    <w:rsid w:val="008F0FE0"/>
    <w:rsid w:val="00BA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CD4B"/>
  <w15:chartTrackingRefBased/>
  <w15:docId w15:val="{53DEB359-5674-4BF8-B335-FF54B350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B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2024-12-22T07:12:00Z</dcterms:created>
  <dcterms:modified xsi:type="dcterms:W3CDTF">2024-12-22T07:13:00Z</dcterms:modified>
</cp:coreProperties>
</file>